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C598" w14:textId="4E4CA75A" w:rsidR="00D0079F" w:rsidRPr="003013E3" w:rsidRDefault="006471D6" w:rsidP="000779D8">
      <w:pPr>
        <w:keepNext/>
        <w:shd w:val="clear" w:color="auto" w:fill="FFFFFF"/>
        <w:suppressAutoHyphens/>
        <w:spacing w:after="0" w:line="270" w:lineRule="atLeast"/>
        <w:jc w:val="center"/>
        <w:outlineLvl w:val="2"/>
        <w:rPr>
          <w:rFonts w:ascii="Times New Roman" w:eastAsia="Calibri" w:hAnsi="Times New Roman" w:cs="Times New Roman"/>
          <w:b/>
          <w:sz w:val="26"/>
          <w:szCs w:val="26"/>
          <w:lang w:val="uk-UA"/>
        </w:rPr>
      </w:pPr>
      <w:r w:rsidRPr="003013E3">
        <w:rPr>
          <w:rFonts w:ascii="Times New Roman" w:eastAsia="Calibri" w:hAnsi="Times New Roman" w:cs="Times New Roman"/>
          <w:b/>
          <w:sz w:val="26"/>
          <w:szCs w:val="26"/>
          <w:lang w:val="uk-UA"/>
        </w:rPr>
        <w:t>Обґрунтування технічних, якісних характеристик предмета закупівлі та очікуваної вартості предмета закупівлі</w:t>
      </w:r>
      <w:r w:rsidR="00B83879">
        <w:rPr>
          <w:rFonts w:ascii="Times New Roman" w:eastAsia="Calibri" w:hAnsi="Times New Roman" w:cs="Times New Roman"/>
          <w:b/>
          <w:sz w:val="26"/>
          <w:szCs w:val="26"/>
          <w:lang w:val="uk-UA"/>
        </w:rPr>
        <w:t xml:space="preserve"> послуг</w:t>
      </w:r>
      <w:r w:rsidR="00E16B4E" w:rsidRPr="003013E3">
        <w:rPr>
          <w:rFonts w:ascii="Times New Roman" w:eastAsia="Calibri" w:hAnsi="Times New Roman" w:cs="Times New Roman"/>
          <w:b/>
          <w:sz w:val="26"/>
          <w:szCs w:val="26"/>
          <w:lang w:val="uk-UA"/>
        </w:rPr>
        <w:t xml:space="preserve"> з</w:t>
      </w:r>
      <w:r w:rsidR="000779D8" w:rsidRPr="003013E3">
        <w:rPr>
          <w:rFonts w:ascii="Times New Roman" w:eastAsia="Calibri" w:hAnsi="Times New Roman" w:cs="Times New Roman"/>
          <w:b/>
          <w:sz w:val="26"/>
          <w:szCs w:val="26"/>
          <w:lang w:val="uk-UA"/>
        </w:rPr>
        <w:t xml:space="preserve"> </w:t>
      </w:r>
      <w:r w:rsidR="00B83879" w:rsidRPr="00B83879">
        <w:rPr>
          <w:rFonts w:ascii="Times New Roman" w:eastAsia="Calibri" w:hAnsi="Times New Roman" w:cs="Times New Roman"/>
          <w:b/>
          <w:sz w:val="26"/>
          <w:szCs w:val="26"/>
          <w:lang w:val="uk-UA"/>
        </w:rPr>
        <w:t>Демонтаж</w:t>
      </w:r>
      <w:r w:rsidR="00B83879">
        <w:rPr>
          <w:rFonts w:ascii="Times New Roman" w:eastAsia="Calibri" w:hAnsi="Times New Roman" w:cs="Times New Roman"/>
          <w:b/>
          <w:sz w:val="26"/>
          <w:szCs w:val="26"/>
          <w:lang w:val="uk-UA"/>
        </w:rPr>
        <w:t>у</w:t>
      </w:r>
      <w:r w:rsidR="00B83879" w:rsidRPr="00B83879">
        <w:rPr>
          <w:rFonts w:ascii="Times New Roman" w:eastAsia="Calibri" w:hAnsi="Times New Roman" w:cs="Times New Roman"/>
          <w:b/>
          <w:sz w:val="26"/>
          <w:szCs w:val="26"/>
          <w:lang w:val="uk-UA"/>
        </w:rPr>
        <w:t>, розбирання та утилізаці</w:t>
      </w:r>
      <w:r w:rsidR="00B83879">
        <w:rPr>
          <w:rFonts w:ascii="Times New Roman" w:eastAsia="Calibri" w:hAnsi="Times New Roman" w:cs="Times New Roman"/>
          <w:b/>
          <w:sz w:val="26"/>
          <w:szCs w:val="26"/>
          <w:lang w:val="uk-UA"/>
        </w:rPr>
        <w:t>ї</w:t>
      </w:r>
      <w:r w:rsidR="00B83879" w:rsidRPr="00B83879">
        <w:rPr>
          <w:rFonts w:ascii="Times New Roman" w:eastAsia="Calibri" w:hAnsi="Times New Roman" w:cs="Times New Roman"/>
          <w:b/>
          <w:sz w:val="26"/>
          <w:szCs w:val="26"/>
          <w:lang w:val="uk-UA"/>
        </w:rPr>
        <w:t xml:space="preserve"> виведених з експлуатації плавзасобів за кодом ДК 021-2015 - 50240000-9 «Послуги з ремонту, технічного обслуговування морського транспорту і пов’язаного обладнання та супутні послуги»</w:t>
      </w:r>
    </w:p>
    <w:p w14:paraId="41DC6D7D" w14:textId="77777777" w:rsidR="00AC317E" w:rsidRPr="003013E3" w:rsidRDefault="00AC317E" w:rsidP="00AC317E">
      <w:pPr>
        <w:keepNext/>
        <w:shd w:val="clear" w:color="auto" w:fill="FFFFFF"/>
        <w:suppressAutoHyphens/>
        <w:spacing w:after="0" w:line="270" w:lineRule="atLeast"/>
        <w:jc w:val="center"/>
        <w:outlineLvl w:val="2"/>
        <w:rPr>
          <w:rFonts w:ascii="Times New Roman" w:eastAsia="Times New Roman" w:hAnsi="Times New Roman" w:cs="Times New Roman"/>
          <w:b/>
          <w:sz w:val="26"/>
          <w:szCs w:val="26"/>
          <w:lang w:val="uk-UA" w:eastAsia="ar-SA"/>
        </w:rPr>
      </w:pPr>
    </w:p>
    <w:p w14:paraId="010AE937" w14:textId="77777777" w:rsidR="00056D76" w:rsidRPr="003013E3" w:rsidRDefault="00056D76" w:rsidP="00056D76">
      <w:pPr>
        <w:keepNext/>
        <w:shd w:val="clear" w:color="auto" w:fill="FFFFFF"/>
        <w:suppressAutoHyphens/>
        <w:spacing w:after="0" w:line="270" w:lineRule="atLeast"/>
        <w:ind w:firstLine="709"/>
        <w:jc w:val="center"/>
        <w:outlineLvl w:val="2"/>
        <w:rPr>
          <w:rFonts w:ascii="Times New Roman" w:eastAsia="Times New Roman" w:hAnsi="Times New Roman" w:cs="Times New Roman"/>
          <w:b/>
          <w:sz w:val="26"/>
          <w:szCs w:val="26"/>
          <w:lang w:val="uk-UA" w:eastAsia="ar-SA"/>
        </w:rPr>
      </w:pPr>
      <w:r w:rsidRPr="003013E3">
        <w:rPr>
          <w:rFonts w:ascii="Times New Roman" w:eastAsia="Times New Roman" w:hAnsi="Times New Roman" w:cs="Times New Roman"/>
          <w:b/>
          <w:sz w:val="26"/>
          <w:szCs w:val="26"/>
          <w:lang w:val="uk-UA" w:eastAsia="ar-SA"/>
        </w:rPr>
        <w:t>Ідентифікаційний номер в електронній системі закупівель</w:t>
      </w:r>
    </w:p>
    <w:p w14:paraId="0E30ED01" w14:textId="71755746" w:rsidR="00E83C40" w:rsidRPr="003013E3" w:rsidRDefault="00B83879" w:rsidP="00D0079F">
      <w:pPr>
        <w:keepNext/>
        <w:shd w:val="clear" w:color="auto" w:fill="FFFFFF"/>
        <w:suppressAutoHyphens/>
        <w:spacing w:after="0" w:line="270" w:lineRule="atLeast"/>
        <w:ind w:firstLine="709"/>
        <w:jc w:val="center"/>
        <w:outlineLvl w:val="2"/>
        <w:rPr>
          <w:rFonts w:ascii="Times New Roman" w:eastAsia="Times New Roman" w:hAnsi="Times New Roman" w:cs="Times New Roman"/>
          <w:b/>
          <w:sz w:val="26"/>
          <w:szCs w:val="26"/>
          <w:lang w:val="uk-UA" w:eastAsia="ar-SA"/>
        </w:rPr>
      </w:pPr>
      <w:r w:rsidRPr="00B83879">
        <w:rPr>
          <w:rFonts w:ascii="Times New Roman" w:eastAsia="Times New Roman" w:hAnsi="Times New Roman" w:cs="Times New Roman"/>
          <w:b/>
          <w:sz w:val="26"/>
          <w:szCs w:val="26"/>
          <w:lang w:val="uk-UA" w:eastAsia="ar-SA"/>
        </w:rPr>
        <w:t>UA-2021-08-12-004137-b</w:t>
      </w:r>
    </w:p>
    <w:p w14:paraId="3CC4585D" w14:textId="77777777" w:rsidR="00B83879" w:rsidRPr="00B83879" w:rsidRDefault="00B83879" w:rsidP="00B83879">
      <w:pPr>
        <w:suppressAutoHyphens/>
        <w:spacing w:after="0" w:line="240" w:lineRule="auto"/>
        <w:ind w:firstLine="567"/>
        <w:jc w:val="both"/>
        <w:rPr>
          <w:rFonts w:ascii="Times New Roman" w:eastAsia="MS Mincho" w:hAnsi="Times New Roman" w:cs="Times New Roman"/>
          <w:sz w:val="24"/>
          <w:szCs w:val="24"/>
          <w:lang w:val="uk-UA" w:eastAsia="ru-RU"/>
        </w:rPr>
      </w:pPr>
      <w:r w:rsidRPr="00B83879">
        <w:rPr>
          <w:rFonts w:ascii="Times New Roman" w:eastAsia="MS Mincho" w:hAnsi="Times New Roman" w:cs="Times New Roman"/>
          <w:sz w:val="24"/>
          <w:szCs w:val="24"/>
          <w:lang w:val="uk-UA" w:eastAsia="ru-RU"/>
        </w:rPr>
        <w:t xml:space="preserve">На підставі наказу Державної служби морського  та річкового транспорту України від 12.04.2021 № 173 «Про списання основних засобів з балансу казенного підприємства «Морська пошуково-рятувальна служба» </w:t>
      </w:r>
      <w:r w:rsidRPr="00B83879">
        <w:rPr>
          <w:rFonts w:ascii="Times New Roman" w:eastAsia="Times New Roman" w:hAnsi="Times New Roman" w:cs="Calibri"/>
          <w:sz w:val="24"/>
          <w:szCs w:val="24"/>
          <w:lang w:val="uk-UA" w:eastAsia="ar-SA"/>
        </w:rPr>
        <w:t xml:space="preserve">Служба флоту вважає доцільним здійснити закупівлю </w:t>
      </w:r>
      <w:r w:rsidRPr="00B83879">
        <w:rPr>
          <w:rFonts w:ascii="Times New Roman" w:eastAsia="MS Mincho" w:hAnsi="Times New Roman" w:cs="Times New Roman"/>
          <w:sz w:val="24"/>
          <w:szCs w:val="24"/>
          <w:lang w:val="uk-UA" w:eastAsia="ru-RU"/>
        </w:rPr>
        <w:t xml:space="preserve">Послуг з </w:t>
      </w:r>
      <w:r w:rsidRPr="00B83879">
        <w:rPr>
          <w:rFonts w:ascii="Times New Roman" w:eastAsia="Calibri" w:hAnsi="Times New Roman" w:cs="Times New Roman"/>
          <w:sz w:val="24"/>
          <w:szCs w:val="24"/>
          <w:lang w:val="uk-UA"/>
        </w:rPr>
        <w:t xml:space="preserve">демонтажу, розбирання та утилізації виведених з експлуатації плавзасобів </w:t>
      </w:r>
      <w:r w:rsidRPr="00B83879">
        <w:rPr>
          <w:rFonts w:ascii="Times New Roman" w:eastAsia="Times New Roman" w:hAnsi="Times New Roman" w:cs="Times New Roman"/>
          <w:sz w:val="24"/>
          <w:szCs w:val="24"/>
          <w:lang w:val="uk-UA"/>
        </w:rPr>
        <w:t xml:space="preserve">за кодом ДК 021:2015 </w:t>
      </w:r>
      <w:r w:rsidRPr="00B83879">
        <w:rPr>
          <w:rFonts w:ascii="Times New Roman" w:eastAsia="Times New Roman" w:hAnsi="Times New Roman" w:cs="Times New Roman"/>
          <w:sz w:val="24"/>
          <w:szCs w:val="24"/>
          <w:lang w:val="uk-UA" w:eastAsia="ru-RU"/>
        </w:rPr>
        <w:t>50240000-9</w:t>
      </w:r>
      <w:r w:rsidRPr="00B83879">
        <w:rPr>
          <w:rFonts w:ascii="Times New Roman" w:eastAsia="Times New Roman" w:hAnsi="Times New Roman" w:cs="Times New Roman"/>
          <w:sz w:val="24"/>
          <w:szCs w:val="24"/>
          <w:lang w:val="uk-UA"/>
        </w:rPr>
        <w:t xml:space="preserve"> «</w:t>
      </w:r>
      <w:r w:rsidRPr="00B83879">
        <w:rPr>
          <w:rFonts w:ascii="Times New Roman" w:eastAsia="Times New Roman" w:hAnsi="Times New Roman" w:cs="Times New Roman"/>
          <w:sz w:val="24"/>
          <w:szCs w:val="24"/>
          <w:lang w:val="uk-UA" w:eastAsia="ru-RU"/>
        </w:rPr>
        <w:t>Послуги з ремонту, технічного обслуговування морського транспорту і пов’язаного обладнання та супутні послуги»</w:t>
      </w:r>
    </w:p>
    <w:p w14:paraId="537EB988"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 xml:space="preserve">       Нижчезазначені плавзасоби у кількості 9 одиниць (Таблиця 1) знаходились на балансі державного підприємства «Морська аварійно-рятувальна служба» (далі - ДП «МАРС»).   </w:t>
      </w:r>
    </w:p>
    <w:p w14:paraId="3FA076C4"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 xml:space="preserve">            </w:t>
      </w:r>
    </w:p>
    <w:p w14:paraId="09F90750"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 xml:space="preserve">                                                                                                                                           Таблиця 1</w:t>
      </w:r>
    </w:p>
    <w:p w14:paraId="319A2DD4" w14:textId="77777777" w:rsidR="00B83879" w:rsidRPr="00B83879" w:rsidRDefault="00B83879" w:rsidP="00B83879">
      <w:pPr>
        <w:suppressAutoHyphens/>
        <w:spacing w:after="0" w:line="240" w:lineRule="auto"/>
        <w:rPr>
          <w:rFonts w:ascii="Times New Roman" w:eastAsia="Times New Roman" w:hAnsi="Times New Roman" w:cs="Times New Roman"/>
          <w:sz w:val="28"/>
          <w:szCs w:val="28"/>
          <w:lang w:val="uk-UA" w:eastAsia="ar-SA"/>
        </w:rPr>
      </w:pPr>
      <w:r w:rsidRPr="00B83879">
        <w:rPr>
          <w:rFonts w:ascii="Times New Roman" w:eastAsia="Times New Roman" w:hAnsi="Times New Roman" w:cs="Calibri"/>
          <w:noProof/>
          <w:sz w:val="20"/>
          <w:szCs w:val="20"/>
          <w:lang w:eastAsia="ru-RU"/>
        </w:rPr>
        <w:drawing>
          <wp:inline distT="0" distB="0" distL="0" distR="0" wp14:anchorId="5F8D7C65" wp14:editId="51EA1D5C">
            <wp:extent cx="6210300" cy="31813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3181350"/>
                    </a:xfrm>
                    <a:prstGeom prst="rect">
                      <a:avLst/>
                    </a:prstGeom>
                    <a:noFill/>
                    <a:ln>
                      <a:noFill/>
                    </a:ln>
                  </pic:spPr>
                </pic:pic>
              </a:graphicData>
            </a:graphic>
          </wp:inline>
        </w:drawing>
      </w:r>
    </w:p>
    <w:p w14:paraId="7BE4E030"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8"/>
          <w:szCs w:val="28"/>
          <w:lang w:val="uk-UA" w:eastAsia="ar-SA"/>
        </w:rPr>
        <w:t xml:space="preserve">    </w:t>
      </w:r>
      <w:r w:rsidRPr="00B83879">
        <w:rPr>
          <w:rFonts w:ascii="Times New Roman" w:eastAsia="Times New Roman" w:hAnsi="Times New Roman" w:cs="Times New Roman"/>
          <w:sz w:val="24"/>
          <w:szCs w:val="24"/>
          <w:lang w:val="uk-UA" w:eastAsia="ar-SA"/>
        </w:rPr>
        <w:t xml:space="preserve">З січня 2012 року ДП «МАРС» перебувало у стані ліквідації. Постановою Кабінету Міністрів України від 24.02.2016 № 158 «Про відновлення єдиної системи пошуку та рятування на морі» відмінено рішення про ліквідацію ДП «МАРС», та прийнято рішення про приєднання до казенного підприємства «Морська пошуково-рятувальна служба» (далі КП «МПРС»). Відповідно наказу Міністерства інфраструктури України від 25.03.2016 №119 «Про виконання заходів з відновлення єдиної системи пошуку та рятування на морі» був складений Передавальний акт затверджений Міністерством інфраструктури України від 04.12.2017, про те що правонаступництво майнових прав та обов’язків ДП «МАРС» після реорганізації шляхом приєднання переходить до КП «МПРС».     </w:t>
      </w:r>
    </w:p>
    <w:p w14:paraId="167992D7"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 xml:space="preserve">      До січня 2020 року вказане майно обліковувалось на балансі філії «Чорноморська філія» КП «МПРС».</w:t>
      </w:r>
    </w:p>
    <w:p w14:paraId="51031041"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 xml:space="preserve">      Згідно наказів КП «МПРС» №123-н від 18.02.2020 «Про припинення діяльності філії «Чорноморська філія» казенного підприємств «Морська пошуково-рятувальна служба»  та №42-н  30.01.2020 «Про передачу основних засобів» вищезазначені основні засоби були прийняті на баланс КП «МПРС». </w:t>
      </w:r>
    </w:p>
    <w:p w14:paraId="7D9378C2"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lastRenderedPageBreak/>
        <w:t xml:space="preserve">     В ході проведення інвентаризації  вищезазначені основні засоби у кількості 9 одиниць комісією оглянуті  на місці, є в наявності та  виявлено наступне: </w:t>
      </w:r>
    </w:p>
    <w:p w14:paraId="1D8CA0F1" w14:textId="77777777" w:rsidR="00B83879" w:rsidRPr="00B83879" w:rsidRDefault="00B83879" w:rsidP="00B83879">
      <w:pPr>
        <w:suppressAutoHyphens/>
        <w:spacing w:after="0" w:line="240" w:lineRule="auto"/>
        <w:jc w:val="both"/>
        <w:rPr>
          <w:rFonts w:ascii="Times New Roman" w:eastAsia="Times New Roman" w:hAnsi="Times New Roman" w:cs="Times New Roman"/>
          <w:bCs/>
          <w:sz w:val="24"/>
          <w:szCs w:val="24"/>
          <w:lang w:eastAsia="ar-SA"/>
        </w:rPr>
      </w:pPr>
      <w:r w:rsidRPr="00B83879">
        <w:rPr>
          <w:rFonts w:ascii="Times New Roman" w:eastAsia="Times New Roman" w:hAnsi="Times New Roman" w:cs="Times New Roman"/>
          <w:sz w:val="24"/>
          <w:szCs w:val="24"/>
          <w:lang w:val="uk-UA" w:eastAsia="ar-SA"/>
        </w:rPr>
        <w:t xml:space="preserve">     </w:t>
      </w:r>
      <w:r w:rsidRPr="00B83879">
        <w:rPr>
          <w:rFonts w:ascii="Times New Roman" w:eastAsia="Times New Roman" w:hAnsi="Times New Roman" w:cs="Times New Roman"/>
          <w:bCs/>
          <w:sz w:val="24"/>
          <w:szCs w:val="24"/>
          <w:lang w:val="uk-UA" w:eastAsia="ar-SA"/>
        </w:rPr>
        <w:t>Починаючи з 1993 року, у зв’язку із закінченням термінів дій класифікаційних документів, після багатьох років безперервної роботи плавзасоби було переведено на режим холодного відстою, п’ятеро з них  понад 27 років знаходиться на кільблоках, а саме:</w:t>
      </w:r>
      <w:r w:rsidRPr="00B83879">
        <w:rPr>
          <w:rFonts w:ascii="Times New Roman" w:eastAsia="Times New Roman" w:hAnsi="Times New Roman" w:cs="Times New Roman"/>
          <w:sz w:val="24"/>
          <w:szCs w:val="24"/>
          <w:lang w:val="uk-UA" w:eastAsia="ar-SA"/>
        </w:rPr>
        <w:t xml:space="preserve"> </w:t>
      </w:r>
      <w:r w:rsidRPr="00B83879">
        <w:rPr>
          <w:rFonts w:ascii="Times New Roman" w:eastAsia="Times New Roman" w:hAnsi="Times New Roman" w:cs="Times New Roman"/>
          <w:bCs/>
          <w:sz w:val="24"/>
          <w:szCs w:val="24"/>
          <w:lang w:val="uk-UA" w:eastAsia="ar-SA"/>
        </w:rPr>
        <w:t xml:space="preserve">Водол. рейд. Бот "Водолаз-6", Водолазний Бот "Водолаз-30", т/х Водолаз-35, Робочий катер "Альтаір", Катер Скафандр-4. Інші чотири об’єкти знаходяться на плаву біля причалів, що є вкрай небезпечним. </w:t>
      </w:r>
    </w:p>
    <w:p w14:paraId="3706F7C5" w14:textId="77777777" w:rsidR="00B83879" w:rsidRPr="00B83879" w:rsidRDefault="00B83879" w:rsidP="00B83879">
      <w:pPr>
        <w:suppressAutoHyphens/>
        <w:spacing w:after="0" w:line="240" w:lineRule="auto"/>
        <w:jc w:val="both"/>
        <w:rPr>
          <w:rFonts w:ascii="Times New Roman" w:eastAsia="Times New Roman" w:hAnsi="Times New Roman" w:cs="Times New Roman"/>
          <w:bCs/>
          <w:sz w:val="24"/>
          <w:szCs w:val="24"/>
          <w:lang w:eastAsia="ar-SA"/>
        </w:rPr>
      </w:pPr>
    </w:p>
    <w:p w14:paraId="215C1F94" w14:textId="77777777" w:rsidR="00B83879" w:rsidRPr="00B83879" w:rsidRDefault="00B83879" w:rsidP="00B83879">
      <w:pPr>
        <w:suppressAutoHyphens/>
        <w:spacing w:after="0" w:line="240" w:lineRule="auto"/>
        <w:jc w:val="both"/>
        <w:rPr>
          <w:rFonts w:ascii="Times New Roman" w:eastAsia="Times New Roman" w:hAnsi="Times New Roman" w:cs="Times New Roman"/>
          <w:bCs/>
          <w:sz w:val="24"/>
          <w:szCs w:val="24"/>
          <w:lang w:val="uk-UA" w:eastAsia="ar-SA"/>
        </w:rPr>
      </w:pPr>
      <w:r w:rsidRPr="00B83879">
        <w:rPr>
          <w:rFonts w:ascii="Times New Roman" w:eastAsia="Times New Roman" w:hAnsi="Times New Roman" w:cs="Times New Roman"/>
          <w:sz w:val="24"/>
          <w:szCs w:val="24"/>
          <w:lang w:val="uk-UA" w:eastAsia="ar-SA"/>
        </w:rPr>
        <w:t xml:space="preserve">       Під час оглядів інспектором Регістру судноплавства України було встановлено, що технічний  стан</w:t>
      </w:r>
      <w:r w:rsidRPr="00B83879">
        <w:rPr>
          <w:rFonts w:ascii="Times New Roman" w:eastAsia="Times New Roman" w:hAnsi="Times New Roman" w:cs="Times New Roman"/>
          <w:sz w:val="24"/>
          <w:szCs w:val="24"/>
          <w:lang w:eastAsia="ar-SA"/>
        </w:rPr>
        <w:t xml:space="preserve">  </w:t>
      </w:r>
      <w:r w:rsidRPr="00B83879">
        <w:rPr>
          <w:rFonts w:ascii="Times New Roman" w:eastAsia="Times New Roman" w:hAnsi="Times New Roman" w:cs="Times New Roman"/>
          <w:sz w:val="24"/>
          <w:szCs w:val="24"/>
          <w:lang w:val="uk-UA" w:eastAsia="ar-SA"/>
        </w:rPr>
        <w:t xml:space="preserve"> плавзасобів  в  цілому  не  відповідає  Правилам Регістру. На плавзасоби не можуть бути видані документи Регістру, які підтверджують придатність до плавання залежно від технічного стану та віку.  Плавзасоби фізично зношені та морально застаріли, непридатні для використання. Ці основні фонди не експлуатуються,  необхідність їх утримання на підприємстві відсутня. П</w:t>
      </w:r>
      <w:r w:rsidRPr="00B83879">
        <w:rPr>
          <w:rFonts w:ascii="Times New Roman" w:eastAsia="Times New Roman" w:hAnsi="Times New Roman" w:cs="Times New Roman"/>
          <w:bCs/>
          <w:sz w:val="24"/>
          <w:szCs w:val="24"/>
          <w:lang w:val="uk-UA" w:eastAsia="ar-SA"/>
        </w:rPr>
        <w:t>роведення відновлювальних ремонтів не можливе та економічно недоцільне.</w:t>
      </w:r>
    </w:p>
    <w:p w14:paraId="66343087"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bCs/>
          <w:sz w:val="24"/>
          <w:szCs w:val="24"/>
          <w:lang w:val="uk-UA" w:eastAsia="ar-SA"/>
        </w:rPr>
        <w:t xml:space="preserve">       Корозійний суцільний виразковий знос до 85%  спостерігається по всім плавзасобам. Крім того судна які знаходяться на плаву можуть спричинити у будь який час аварійну ситуацію.</w:t>
      </w:r>
    </w:p>
    <w:p w14:paraId="7B369AFC" w14:textId="77777777" w:rsidR="00B83879" w:rsidRPr="00B83879" w:rsidRDefault="00B83879" w:rsidP="00B83879">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83879">
        <w:rPr>
          <w:rFonts w:ascii="Times New Roman" w:eastAsia="Calibri" w:hAnsi="Times New Roman" w:cs="Times New Roman"/>
          <w:color w:val="000000"/>
          <w:sz w:val="24"/>
          <w:szCs w:val="24"/>
          <w:lang w:val="uk-UA"/>
        </w:rPr>
        <w:t xml:space="preserve">       Плавзасоби у кількості 9 одиниць (Таблиця 1) не вводились в експлуатацію, та  не використовувались у виробничій діяльності КП «МПРС». </w:t>
      </w:r>
    </w:p>
    <w:p w14:paraId="78E49D9E" w14:textId="77777777" w:rsidR="00B83879" w:rsidRPr="00B83879" w:rsidRDefault="00B83879" w:rsidP="00B83879">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83879">
        <w:rPr>
          <w:rFonts w:ascii="Times New Roman" w:eastAsia="Calibri" w:hAnsi="Times New Roman" w:cs="Times New Roman"/>
          <w:color w:val="000000"/>
          <w:sz w:val="24"/>
          <w:szCs w:val="24"/>
          <w:lang w:val="uk-UA"/>
        </w:rPr>
        <w:t xml:space="preserve">      Плавзасоби  мають повний фізичний і функціональний знос, до подальшої експлуатації непридатні. </w:t>
      </w:r>
    </w:p>
    <w:p w14:paraId="757FC223"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 xml:space="preserve">     Під час передачі майна, від державного підприємства «Морська аварійно-рятувальна служба»  до КП «МПРС» разом з  плавзасобами  були передані лише копії документів. Оригінали правовстановлюючих документів,  а саме:  «Свідоцтва про право власності на судно»  та «Свідоцтва про право плавання під державним прапором» на всі плавзасоби відсутні.  </w:t>
      </w:r>
    </w:p>
    <w:p w14:paraId="4147AFC7"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 xml:space="preserve">      Відповідно до статей 3, 10, 91 Кодексу торговельного мореплавства України, Порядком ведення Державного суднового реєстру України та Суднової книги України затвердженого постановою Кабінету Міністрів України від 26.09.1997 № 1069 (далі – Порядок), наказу Міністерства транспорту України від 06.10.1997 №353 «Про заходи щодо впорядкування реєстрації та обліку торговельних суден в Україні» та наказу Міністерства транспорту України від 08.02.1999 №65 «Про закінчення перереєстрації суден, що мають право плавання під Державним прапором України» судна  "Водолаз-30", т/х «Арктур», морський рятувальний буксир «Аметист», та катер «Скафандр-4» підлягали перереєстрації у Державному судновому реєстрі України, оскільки були зареєстровані у судновому реєстрі СРСР.    Також   згідно вимогам   п. 29    Порядку  по суднам   «Водолаз-6»,    «Водолаз-34», «Водолаз-35», «Альтаір» необхідно внести  зміни  у Державний реєстр України в частині судновласника, але у зв’язку з тим, що на усіх зазначених плавзасобах, понад 20 років як закінчився термін дії класифікаційних документів, та технічний стан суден в цілому не відповідає вимогам Правил Регістру на судна не можуть бути видані документи Регістра, які підтверджують придатність суден до плавання, а отже не можуть бути зареєстровані в Державному судновому реєстрі України.</w:t>
      </w:r>
    </w:p>
    <w:p w14:paraId="762F30E5" w14:textId="77777777" w:rsidR="00B83879" w:rsidRPr="00B83879" w:rsidRDefault="00B83879" w:rsidP="00B83879">
      <w:pPr>
        <w:suppressAutoHyphens/>
        <w:spacing w:after="0" w:line="240" w:lineRule="auto"/>
        <w:jc w:val="both"/>
        <w:rPr>
          <w:rFonts w:ascii="Times New Roman" w:eastAsia="Times New Roman" w:hAnsi="Times New Roman" w:cs="Times New Roman"/>
          <w:bCs/>
          <w:sz w:val="24"/>
          <w:szCs w:val="24"/>
          <w:lang w:val="uk-UA" w:eastAsia="ar-SA"/>
        </w:rPr>
      </w:pPr>
      <w:r w:rsidRPr="00B83879">
        <w:rPr>
          <w:rFonts w:ascii="Times New Roman" w:eastAsia="Times New Roman" w:hAnsi="Times New Roman" w:cs="Times New Roman"/>
          <w:sz w:val="24"/>
          <w:szCs w:val="24"/>
          <w:lang w:val="uk-UA" w:eastAsia="ar-SA"/>
        </w:rPr>
        <w:t xml:space="preserve">     </w:t>
      </w:r>
      <w:r w:rsidRPr="00B83879">
        <w:rPr>
          <w:rFonts w:ascii="Times New Roman" w:eastAsia="Times New Roman" w:hAnsi="Times New Roman" w:cs="Times New Roman"/>
          <w:bCs/>
          <w:sz w:val="24"/>
          <w:szCs w:val="24"/>
          <w:lang w:val="uk-UA" w:eastAsia="ar-SA"/>
        </w:rPr>
        <w:t xml:space="preserve">У зв’язку з неможливістю отримати оригінали правовстановлюючих документів на судна, та відмовою  органу  управління на відчуження цих плавзасобів, виникла необхідність їх списання. </w:t>
      </w:r>
    </w:p>
    <w:p w14:paraId="0B73A599" w14:textId="77777777" w:rsidR="00B83879" w:rsidRPr="00B83879" w:rsidRDefault="00B83879" w:rsidP="00B83879">
      <w:pPr>
        <w:suppressAutoHyphens/>
        <w:spacing w:after="0" w:line="240" w:lineRule="auto"/>
        <w:jc w:val="both"/>
        <w:rPr>
          <w:rFonts w:ascii="Times New Roman" w:eastAsia="Times New Roman" w:hAnsi="Times New Roman" w:cs="Times New Roman"/>
          <w:bCs/>
          <w:sz w:val="24"/>
          <w:szCs w:val="24"/>
          <w:lang w:val="uk-UA" w:eastAsia="ar-SA"/>
        </w:rPr>
      </w:pPr>
      <w:r w:rsidRPr="00B83879">
        <w:rPr>
          <w:rFonts w:ascii="Times New Roman" w:eastAsia="Times New Roman" w:hAnsi="Times New Roman" w:cs="Times New Roman"/>
          <w:bCs/>
          <w:sz w:val="24"/>
          <w:szCs w:val="24"/>
          <w:lang w:val="uk-UA" w:eastAsia="ar-SA"/>
        </w:rPr>
        <w:t xml:space="preserve">     У розрахунку наведена орієнтовна вартість послуг з демонтажу, розбирання та утилізації виведених з експлуатації плавзасобів, що складає 2000,00 грн/т.</w:t>
      </w:r>
    </w:p>
    <w:p w14:paraId="6EA4A157" w14:textId="77777777" w:rsidR="00B83879" w:rsidRPr="00B83879" w:rsidRDefault="00B83879" w:rsidP="00B83879">
      <w:pPr>
        <w:suppressAutoHyphens/>
        <w:spacing w:after="0" w:line="240" w:lineRule="auto"/>
        <w:jc w:val="both"/>
        <w:rPr>
          <w:rFonts w:ascii="Times New Roman" w:eastAsia="Times New Roman" w:hAnsi="Times New Roman" w:cs="Times New Roman"/>
          <w:bCs/>
          <w:sz w:val="24"/>
          <w:szCs w:val="24"/>
          <w:lang w:val="uk-UA" w:eastAsia="ar-SA"/>
        </w:rPr>
      </w:pPr>
      <w:r w:rsidRPr="00B83879">
        <w:rPr>
          <w:rFonts w:ascii="Times New Roman" w:eastAsia="Times New Roman" w:hAnsi="Times New Roman" w:cs="Times New Roman"/>
          <w:bCs/>
          <w:sz w:val="24"/>
          <w:szCs w:val="24"/>
          <w:lang w:val="uk-UA" w:eastAsia="ar-SA"/>
        </w:rPr>
        <w:t xml:space="preserve">    Враховуючи кон’юнктуру  внутрішнього  ринку, ціна на брухт та відходи чорних металів, відповідно до ДСТУ 4121-2002 (вид 501) на теперішній час складає у середньому 5200 грн/т.</w:t>
      </w:r>
    </w:p>
    <w:p w14:paraId="3CCE80BD"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lastRenderedPageBreak/>
        <w:t xml:space="preserve">     Витрати на закупівлю «Послуг</w:t>
      </w:r>
      <w:r w:rsidRPr="00B83879">
        <w:rPr>
          <w:rFonts w:ascii="Times New Roman" w:eastAsia="MS Mincho" w:hAnsi="Times New Roman" w:cs="Times New Roman"/>
          <w:sz w:val="24"/>
          <w:szCs w:val="24"/>
          <w:lang w:val="uk-UA" w:eastAsia="ru-RU"/>
        </w:rPr>
        <w:t xml:space="preserve"> з </w:t>
      </w:r>
      <w:r w:rsidRPr="00B83879">
        <w:rPr>
          <w:rFonts w:ascii="Times New Roman" w:eastAsia="Times New Roman" w:hAnsi="Times New Roman" w:cs="Times New Roman"/>
          <w:sz w:val="24"/>
          <w:szCs w:val="24"/>
          <w:lang w:val="uk-UA" w:eastAsia="ar-SA"/>
        </w:rPr>
        <w:t xml:space="preserve">демонтажу, розбирання та утилізація виведених з експлуатації плавзасобів» у кількості 9 одиниць заплановані на  </w:t>
      </w:r>
      <w:r w:rsidRPr="00B83879">
        <w:rPr>
          <w:rFonts w:ascii="Times New Roman" w:eastAsia="Times New Roman" w:hAnsi="Times New Roman" w:cs="Calibri"/>
          <w:sz w:val="24"/>
          <w:szCs w:val="24"/>
          <w:lang w:val="uk-UA" w:eastAsia="ru-RU"/>
        </w:rPr>
        <w:t xml:space="preserve">4 квартал 2021. Орієнтовна вартість послуг складатиме </w:t>
      </w:r>
      <w:r w:rsidRPr="00B83879">
        <w:rPr>
          <w:rFonts w:ascii="Times New Roman" w:eastAsia="Times New Roman" w:hAnsi="Times New Roman" w:cs="Times New Roman"/>
          <w:sz w:val="24"/>
          <w:szCs w:val="24"/>
          <w:lang w:val="uk-UA" w:eastAsia="ar-SA"/>
        </w:rPr>
        <w:t xml:space="preserve">1284,0 тис. грн.  </w:t>
      </w:r>
    </w:p>
    <w:p w14:paraId="592DAF7F"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 xml:space="preserve">      Отримання прибутку (дохідна  частина) у сумі  3346,7 тис. грн.  від продажу металобрухту, який утвориться під час списання плавзасобів заплановано у 4 кварталі 2021р. </w:t>
      </w:r>
    </w:p>
    <w:p w14:paraId="48B27700" w14:textId="77777777" w:rsidR="00B83879" w:rsidRPr="00B83879" w:rsidRDefault="00B83879" w:rsidP="00B83879">
      <w:pPr>
        <w:tabs>
          <w:tab w:val="left" w:pos="709"/>
        </w:tabs>
        <w:suppressAutoHyphens/>
        <w:spacing w:after="0" w:line="240" w:lineRule="auto"/>
        <w:jc w:val="both"/>
        <w:rPr>
          <w:rFonts w:ascii="Times New Roman" w:eastAsia="Times New Roman" w:hAnsi="Times New Roman" w:cs="Calibri"/>
          <w:bCs/>
          <w:sz w:val="24"/>
          <w:szCs w:val="24"/>
          <w:lang w:val="uk-UA" w:eastAsia="ar-SA"/>
        </w:rPr>
      </w:pPr>
      <w:r w:rsidRPr="00B83879">
        <w:rPr>
          <w:rFonts w:ascii="Times New Roman" w:eastAsia="Times New Roman" w:hAnsi="Times New Roman" w:cs="Calibri"/>
          <w:sz w:val="24"/>
          <w:szCs w:val="24"/>
          <w:lang w:val="uk-UA" w:eastAsia="ar-SA"/>
        </w:rPr>
        <w:t xml:space="preserve">     Закупівля зазначених послуг наддасть можливість </w:t>
      </w:r>
      <w:r w:rsidRPr="00B83879">
        <w:rPr>
          <w:rFonts w:ascii="Times New Roman" w:eastAsia="Times New Roman" w:hAnsi="Times New Roman" w:cs="Calibri"/>
          <w:bCs/>
          <w:sz w:val="24"/>
          <w:szCs w:val="24"/>
          <w:lang w:val="uk-UA" w:eastAsia="ar-SA"/>
        </w:rPr>
        <w:t xml:space="preserve">у повному обсязі використовувати за призначенням та розвивати територію, яку займають морально застарілі та фізично зношені  плавзасоби. </w:t>
      </w:r>
    </w:p>
    <w:p w14:paraId="018C0901" w14:textId="77777777" w:rsidR="00B83879" w:rsidRPr="00B83879" w:rsidRDefault="00B83879" w:rsidP="00B83879">
      <w:pPr>
        <w:suppressAutoHyphens/>
        <w:spacing w:after="0" w:line="240" w:lineRule="auto"/>
        <w:jc w:val="both"/>
        <w:rPr>
          <w:rFonts w:ascii="Times New Roman" w:eastAsia="MS Mincho" w:hAnsi="Times New Roman" w:cs="Times New Roman"/>
          <w:sz w:val="24"/>
          <w:szCs w:val="24"/>
          <w:lang w:val="uk-UA" w:eastAsia="ru-RU"/>
        </w:rPr>
      </w:pPr>
      <w:r w:rsidRPr="00B83879">
        <w:rPr>
          <w:rFonts w:ascii="Times New Roman" w:eastAsia="Times New Roman" w:hAnsi="Times New Roman" w:cs="Times New Roman"/>
          <w:sz w:val="24"/>
          <w:szCs w:val="24"/>
          <w:shd w:val="clear" w:color="auto" w:fill="FFFFFF"/>
          <w:lang w:val="uk-UA" w:eastAsia="ar-SA"/>
        </w:rPr>
        <w:t xml:space="preserve">    Очікувана вартість </w:t>
      </w:r>
      <w:r w:rsidRPr="00B83879">
        <w:rPr>
          <w:rFonts w:ascii="Times New Roman" w:eastAsia="Times New Roman" w:hAnsi="Times New Roman" w:cs="Calibri"/>
          <w:sz w:val="24"/>
          <w:szCs w:val="24"/>
          <w:lang w:val="uk-UA" w:eastAsia="ar-SA"/>
        </w:rPr>
        <w:t xml:space="preserve">Послуг, за кодом ДК 21:2015 </w:t>
      </w:r>
      <w:r w:rsidRPr="00B83879">
        <w:rPr>
          <w:rFonts w:ascii="Times New Roman" w:eastAsia="Times New Roman" w:hAnsi="Times New Roman" w:cs="Times New Roman"/>
          <w:sz w:val="24"/>
          <w:szCs w:val="24"/>
          <w:lang w:val="uk-UA" w:eastAsia="ru-RU"/>
        </w:rPr>
        <w:t>50240000-9</w:t>
      </w:r>
      <w:r w:rsidRPr="00B83879">
        <w:rPr>
          <w:rFonts w:ascii="Times New Roman" w:eastAsia="Times New Roman" w:hAnsi="Times New Roman" w:cs="Times New Roman"/>
          <w:sz w:val="24"/>
          <w:szCs w:val="24"/>
          <w:lang w:val="uk-UA"/>
        </w:rPr>
        <w:t xml:space="preserve"> «</w:t>
      </w:r>
      <w:r w:rsidRPr="00B83879">
        <w:rPr>
          <w:rFonts w:ascii="Times New Roman" w:eastAsia="Times New Roman" w:hAnsi="Times New Roman" w:cs="Times New Roman"/>
          <w:sz w:val="24"/>
          <w:szCs w:val="24"/>
          <w:lang w:val="uk-UA" w:eastAsia="ru-RU"/>
        </w:rPr>
        <w:t>Послуги з ремонту, технічного обслуговування морського транспорту і пов’язаного обладнання та супутні послуги»</w:t>
      </w:r>
      <w:r w:rsidRPr="00B83879">
        <w:rPr>
          <w:rFonts w:ascii="Times New Roman" w:eastAsia="MS Mincho" w:hAnsi="Times New Roman" w:cs="Times New Roman"/>
          <w:sz w:val="24"/>
          <w:szCs w:val="24"/>
          <w:lang w:val="uk-UA" w:eastAsia="ru-RU"/>
        </w:rPr>
        <w:t xml:space="preserve"> </w:t>
      </w:r>
      <w:r w:rsidRPr="00B83879">
        <w:rPr>
          <w:rFonts w:ascii="Times New Roman" w:eastAsia="Times New Roman" w:hAnsi="Times New Roman" w:cs="Calibri"/>
          <w:sz w:val="24"/>
          <w:szCs w:val="24"/>
          <w:lang w:val="uk-UA" w:eastAsia="ar-SA"/>
        </w:rPr>
        <w:t>, а саме «</w:t>
      </w:r>
      <w:r w:rsidRPr="00B83879">
        <w:rPr>
          <w:rFonts w:ascii="Times New Roman" w:eastAsia="MS Mincho" w:hAnsi="Times New Roman" w:cs="Times New Roman"/>
          <w:sz w:val="24"/>
          <w:szCs w:val="24"/>
          <w:lang w:val="uk-UA" w:eastAsia="ru-RU"/>
        </w:rPr>
        <w:t xml:space="preserve">Послуги з </w:t>
      </w:r>
      <w:r w:rsidRPr="00B83879">
        <w:rPr>
          <w:rFonts w:ascii="Times New Roman" w:eastAsia="Calibri" w:hAnsi="Times New Roman" w:cs="Times New Roman"/>
          <w:sz w:val="24"/>
          <w:szCs w:val="24"/>
          <w:lang w:val="uk-UA"/>
        </w:rPr>
        <w:t xml:space="preserve">демонтажу, розбирання та утилізації виведених з експлуатації плавзасобів» </w:t>
      </w:r>
      <w:r w:rsidRPr="00B83879">
        <w:rPr>
          <w:rFonts w:ascii="Times New Roman" w:eastAsia="Times New Roman" w:hAnsi="Times New Roman" w:cs="Times New Roman"/>
          <w:sz w:val="24"/>
          <w:szCs w:val="24"/>
          <w:lang w:val="uk-UA" w:eastAsia="ar-SA"/>
        </w:rPr>
        <w:t>визначена на підставі моніторингу цін.</w:t>
      </w:r>
    </w:p>
    <w:p w14:paraId="74422235" w14:textId="77777777" w:rsidR="00B83879" w:rsidRPr="00B83879" w:rsidRDefault="00B83879" w:rsidP="00B83879">
      <w:pPr>
        <w:suppressAutoHyphens/>
        <w:spacing w:after="0" w:line="240" w:lineRule="auto"/>
        <w:ind w:firstLine="708"/>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Були надіслані листи-запити до:</w:t>
      </w:r>
    </w:p>
    <w:p w14:paraId="282749F6" w14:textId="77777777" w:rsidR="00B83879" w:rsidRPr="00B83879" w:rsidRDefault="00B83879" w:rsidP="00B83879">
      <w:pPr>
        <w:numPr>
          <w:ilvl w:val="0"/>
          <w:numId w:val="6"/>
        </w:numPr>
        <w:suppressAutoHyphens/>
        <w:spacing w:after="0" w:line="240" w:lineRule="auto"/>
        <w:contextualSpacing/>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ВФ «Судоремонт»  у формі ТОВ (вих. №1/25/673 від 16.04.2021);</w:t>
      </w:r>
    </w:p>
    <w:p w14:paraId="064D2761" w14:textId="77777777" w:rsidR="00B83879" w:rsidRPr="00B83879" w:rsidRDefault="00B83879" w:rsidP="00B83879">
      <w:pPr>
        <w:numPr>
          <w:ilvl w:val="0"/>
          <w:numId w:val="6"/>
        </w:numPr>
        <w:suppressAutoHyphens/>
        <w:spacing w:after="0" w:line="240" w:lineRule="auto"/>
        <w:contextualSpacing/>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ПрАТ «ІСРЗ» (вих. №1/25/674 від 16.04.2021);</w:t>
      </w:r>
    </w:p>
    <w:p w14:paraId="58EC72E1" w14:textId="77777777" w:rsidR="00B83879" w:rsidRPr="00B83879" w:rsidRDefault="00B83879" w:rsidP="00B83879">
      <w:pPr>
        <w:numPr>
          <w:ilvl w:val="0"/>
          <w:numId w:val="6"/>
        </w:numPr>
        <w:suppressAutoHyphens/>
        <w:spacing w:after="0" w:line="240" w:lineRule="auto"/>
        <w:contextualSpacing/>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ДП «Одеський порт»</w:t>
      </w:r>
      <w:r w:rsidRPr="00B83879">
        <w:rPr>
          <w:rFonts w:ascii="Times New Roman" w:eastAsia="Times New Roman" w:hAnsi="Times New Roman" w:cs="Calibri"/>
          <w:sz w:val="24"/>
          <w:szCs w:val="24"/>
          <w:lang w:val="uk-UA" w:eastAsia="ar-SA"/>
        </w:rPr>
        <w:t xml:space="preserve"> </w:t>
      </w:r>
      <w:r w:rsidRPr="00B83879">
        <w:rPr>
          <w:rFonts w:ascii="Times New Roman" w:eastAsia="Times New Roman" w:hAnsi="Times New Roman" w:cs="Times New Roman"/>
          <w:sz w:val="24"/>
          <w:szCs w:val="24"/>
          <w:lang w:val="uk-UA" w:eastAsia="ar-SA"/>
        </w:rPr>
        <w:t>(вих. №1/25/675 від 16.04.2021);</w:t>
      </w:r>
    </w:p>
    <w:p w14:paraId="01FFF5E3" w14:textId="77777777" w:rsidR="00B83879" w:rsidRPr="00B83879" w:rsidRDefault="00B83879" w:rsidP="00B83879">
      <w:pPr>
        <w:numPr>
          <w:ilvl w:val="0"/>
          <w:numId w:val="6"/>
        </w:numPr>
        <w:suppressAutoHyphens/>
        <w:spacing w:after="0" w:line="240" w:lineRule="auto"/>
        <w:contextualSpacing/>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Calibri"/>
          <w:sz w:val="24"/>
          <w:szCs w:val="24"/>
          <w:lang w:val="uk-UA" w:eastAsia="ar-SA"/>
        </w:rPr>
        <w:t xml:space="preserve">ТОВ «ЕКОВДМ» </w:t>
      </w:r>
      <w:r w:rsidRPr="00B83879">
        <w:rPr>
          <w:rFonts w:ascii="Times New Roman" w:eastAsia="Times New Roman" w:hAnsi="Times New Roman" w:cs="Times New Roman"/>
          <w:sz w:val="24"/>
          <w:szCs w:val="24"/>
          <w:lang w:val="uk-UA" w:eastAsia="ar-SA"/>
        </w:rPr>
        <w:t>(вих. №1/25/676-21 від 16.04.2021).</w:t>
      </w:r>
    </w:p>
    <w:p w14:paraId="5388B844" w14:textId="77777777" w:rsidR="00B83879" w:rsidRPr="00B83879" w:rsidRDefault="00B83879" w:rsidP="00B83879">
      <w:pPr>
        <w:suppressAutoHyphens/>
        <w:spacing w:after="0" w:line="240" w:lineRule="auto"/>
        <w:ind w:left="720"/>
        <w:contextualSpacing/>
        <w:jc w:val="both"/>
        <w:rPr>
          <w:rFonts w:ascii="Times New Roman" w:eastAsia="Times New Roman" w:hAnsi="Times New Roman" w:cs="Times New Roman"/>
          <w:sz w:val="24"/>
          <w:szCs w:val="24"/>
          <w:lang w:val="uk-UA" w:eastAsia="ar-SA"/>
        </w:rPr>
      </w:pPr>
    </w:p>
    <w:p w14:paraId="3F11E864" w14:textId="77777777" w:rsidR="00B83879" w:rsidRPr="00B83879" w:rsidRDefault="00B83879" w:rsidP="00B83879">
      <w:pPr>
        <w:suppressAutoHyphens/>
        <w:spacing w:after="0" w:line="240" w:lineRule="auto"/>
        <w:ind w:firstLine="708"/>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Були отримані листи відповіді від:</w:t>
      </w:r>
    </w:p>
    <w:p w14:paraId="2D0D0D16" w14:textId="77777777" w:rsidR="00B83879" w:rsidRPr="00B83879" w:rsidRDefault="00B83879" w:rsidP="00B83879">
      <w:pPr>
        <w:numPr>
          <w:ilvl w:val="0"/>
          <w:numId w:val="7"/>
        </w:numPr>
        <w:suppressAutoHyphens/>
        <w:spacing w:after="0" w:line="240" w:lineRule="auto"/>
        <w:contextualSpacing/>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ВФ «Судоремонт»  (вх. №526 від 28.04.2021) з ціновою пропозицією 1 283 900,00 грн. з урахуванням ПДВ.</w:t>
      </w:r>
    </w:p>
    <w:p w14:paraId="68BBC6C7" w14:textId="77777777" w:rsidR="00B83879" w:rsidRPr="00B83879" w:rsidRDefault="00B83879" w:rsidP="00B83879">
      <w:pPr>
        <w:numPr>
          <w:ilvl w:val="0"/>
          <w:numId w:val="7"/>
        </w:numPr>
        <w:suppressAutoHyphens/>
        <w:spacing w:after="0" w:line="240" w:lineRule="auto"/>
        <w:contextualSpacing/>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ПрАТ «ІСРЗ» (вх. №527 від 28.04.2021) з ціновою пропозицією 1 287 200,00 грн. з урахуванням ПДВ.</w:t>
      </w:r>
    </w:p>
    <w:p w14:paraId="06C5AC91" w14:textId="77777777" w:rsidR="00B83879" w:rsidRPr="00B83879" w:rsidRDefault="00B83879" w:rsidP="00B83879">
      <w:pPr>
        <w:suppressAutoHyphens/>
        <w:spacing w:after="0" w:line="240" w:lineRule="auto"/>
        <w:jc w:val="both"/>
        <w:rPr>
          <w:rFonts w:ascii="Times New Roman" w:eastAsia="Times New Roman" w:hAnsi="Times New Roman" w:cs="Times New Roman"/>
          <w:color w:val="222222"/>
          <w:sz w:val="28"/>
          <w:szCs w:val="28"/>
          <w:bdr w:val="none" w:sz="0" w:space="0" w:color="auto" w:frame="1"/>
          <w:lang w:val="uk-UA" w:eastAsia="ru-RU"/>
        </w:rPr>
      </w:pPr>
    </w:p>
    <w:p w14:paraId="6879FC35" w14:textId="77777777" w:rsidR="00B83879" w:rsidRPr="00B83879" w:rsidRDefault="00B83879" w:rsidP="00B83879">
      <w:pPr>
        <w:suppressAutoHyphens/>
        <w:spacing w:after="0" w:line="240" w:lineRule="auto"/>
        <w:ind w:firstLine="708"/>
        <w:jc w:val="both"/>
        <w:rPr>
          <w:rFonts w:ascii="Times New Roman" w:eastAsia="Times New Roman" w:hAnsi="Times New Roman" w:cs="Times New Roman"/>
          <w:color w:val="222222"/>
          <w:sz w:val="24"/>
          <w:szCs w:val="24"/>
          <w:bdr w:val="none" w:sz="0" w:space="0" w:color="auto" w:frame="1"/>
          <w:lang w:val="uk-UA" w:eastAsia="ru-RU"/>
        </w:rPr>
      </w:pPr>
      <w:r w:rsidRPr="00B83879">
        <w:rPr>
          <w:rFonts w:ascii="Times New Roman" w:eastAsia="Times New Roman" w:hAnsi="Times New Roman" w:cs="Times New Roman"/>
          <w:color w:val="222222"/>
          <w:sz w:val="24"/>
          <w:szCs w:val="24"/>
          <w:bdr w:val="none" w:sz="0" w:space="0" w:color="auto" w:frame="1"/>
          <w:lang w:val="uk-UA" w:eastAsia="ru-RU"/>
        </w:rPr>
        <w:t xml:space="preserve">Виходячи з вищевикладеного середня вартість Послуг </w:t>
      </w:r>
      <w:r w:rsidRPr="00B83879">
        <w:rPr>
          <w:rFonts w:ascii="Times New Roman" w:eastAsia="MS Mincho" w:hAnsi="Times New Roman" w:cs="Times New Roman"/>
          <w:sz w:val="24"/>
          <w:szCs w:val="24"/>
          <w:lang w:val="uk-UA" w:eastAsia="ru-RU"/>
        </w:rPr>
        <w:t xml:space="preserve">з </w:t>
      </w:r>
      <w:r w:rsidRPr="00B83879">
        <w:rPr>
          <w:rFonts w:ascii="Times New Roman" w:eastAsia="Calibri" w:hAnsi="Times New Roman" w:cs="Times New Roman"/>
          <w:sz w:val="24"/>
          <w:szCs w:val="24"/>
          <w:lang w:val="uk-UA"/>
        </w:rPr>
        <w:t xml:space="preserve">демонтажу, розбирання та утилізації виведених з експлуатації плавзасобів у кількості 9 одиниць,  </w:t>
      </w:r>
      <w:r w:rsidRPr="00B83879">
        <w:rPr>
          <w:rFonts w:ascii="Times New Roman" w:eastAsia="Times New Roman" w:hAnsi="Times New Roman" w:cs="Times New Roman"/>
          <w:color w:val="222222"/>
          <w:sz w:val="24"/>
          <w:szCs w:val="24"/>
          <w:bdr w:val="none" w:sz="0" w:space="0" w:color="auto" w:frame="1"/>
          <w:lang w:val="uk-UA" w:eastAsia="ru-RU"/>
        </w:rPr>
        <w:t xml:space="preserve">згідно комерційних пропозицій складає 1 284 000, 00 грн. з ПДВ. </w:t>
      </w:r>
    </w:p>
    <w:p w14:paraId="25CEE026" w14:textId="6F647819" w:rsidR="00B83879" w:rsidRPr="00B83879" w:rsidRDefault="00B83879" w:rsidP="00B83879">
      <w:pPr>
        <w:suppressAutoHyphens/>
        <w:spacing w:after="0" w:line="240" w:lineRule="auto"/>
        <w:ind w:firstLine="708"/>
        <w:jc w:val="both"/>
        <w:rPr>
          <w:rFonts w:ascii="Times New Roman" w:eastAsia="Times New Roman" w:hAnsi="Times New Roman" w:cs="Times New Roman"/>
          <w:color w:val="222222"/>
          <w:sz w:val="24"/>
          <w:szCs w:val="24"/>
          <w:bdr w:val="none" w:sz="0" w:space="0" w:color="auto" w:frame="1"/>
          <w:lang w:val="uk-UA" w:eastAsia="ru-RU"/>
        </w:rPr>
      </w:pPr>
      <w:r w:rsidRPr="00B83879">
        <w:rPr>
          <w:rFonts w:ascii="Times New Roman" w:eastAsia="Times New Roman" w:hAnsi="Times New Roman" w:cs="Times New Roman"/>
          <w:sz w:val="24"/>
          <w:szCs w:val="24"/>
          <w:lang w:val="uk-UA" w:eastAsia="ar-SA"/>
        </w:rPr>
        <w:t>За таких обставин, виходячи з вищесказаного, вважаю за доцільне визначити очікувану вартість закупівлі в межах передбаченою розподільчою відомістю на 2021 рік, що складає 1 284 000,00 (один мільйон двісті вісімдесят чотири тисячі гривень) 00 коп. з ПДВ.</w:t>
      </w:r>
    </w:p>
    <w:p w14:paraId="0C79C73B" w14:textId="77777777" w:rsidR="00B83879" w:rsidRPr="00B83879" w:rsidRDefault="00B83879" w:rsidP="00B83879">
      <w:pPr>
        <w:suppressAutoHyphens/>
        <w:spacing w:before="60" w:after="0" w:line="240" w:lineRule="auto"/>
        <w:jc w:val="both"/>
        <w:rPr>
          <w:rFonts w:ascii="Times New Roman" w:eastAsia="Times New Roman" w:hAnsi="Times New Roman" w:cs="Times New Roman"/>
          <w:sz w:val="28"/>
          <w:szCs w:val="28"/>
          <w:lang w:val="uk-UA" w:eastAsia="ar-SA"/>
        </w:rPr>
      </w:pPr>
    </w:p>
    <w:p w14:paraId="36DCE977" w14:textId="77777777" w:rsidR="00B83879" w:rsidRPr="00B83879" w:rsidRDefault="00B83879" w:rsidP="00B83879">
      <w:pPr>
        <w:suppressAutoHyphens/>
        <w:spacing w:before="60" w:after="0" w:line="240" w:lineRule="auto"/>
        <w:jc w:val="both"/>
        <w:rPr>
          <w:rFonts w:ascii="Times New Roman" w:eastAsia="Times New Roman" w:hAnsi="Times New Roman" w:cs="Times New Roman"/>
          <w:sz w:val="24"/>
          <w:szCs w:val="24"/>
          <w:lang w:val="uk-UA" w:eastAsia="ar-SA"/>
        </w:rPr>
      </w:pPr>
    </w:p>
    <w:p w14:paraId="53F55B90" w14:textId="77777777" w:rsidR="00B83879" w:rsidRPr="00B83879" w:rsidRDefault="00B83879" w:rsidP="00B83879">
      <w:pPr>
        <w:suppressAutoHyphens/>
        <w:spacing w:after="0" w:line="240" w:lineRule="auto"/>
        <w:jc w:val="both"/>
        <w:rPr>
          <w:rFonts w:ascii="Times New Roman" w:eastAsia="Times New Roman" w:hAnsi="Times New Roman" w:cs="Times New Roman"/>
          <w:sz w:val="24"/>
          <w:szCs w:val="24"/>
          <w:lang w:val="uk-UA" w:eastAsia="ar-SA"/>
        </w:rPr>
      </w:pPr>
      <w:r w:rsidRPr="00B83879">
        <w:rPr>
          <w:rFonts w:ascii="Times New Roman" w:eastAsia="Times New Roman" w:hAnsi="Times New Roman" w:cs="Times New Roman"/>
          <w:sz w:val="24"/>
          <w:szCs w:val="24"/>
          <w:lang w:val="uk-UA" w:eastAsia="ar-SA"/>
        </w:rPr>
        <w:t>Начальник служби флоту</w:t>
      </w:r>
      <w:r w:rsidRPr="00B83879">
        <w:rPr>
          <w:rFonts w:ascii="Times New Roman" w:eastAsia="Times New Roman" w:hAnsi="Times New Roman" w:cs="Times New Roman"/>
          <w:sz w:val="24"/>
          <w:szCs w:val="24"/>
          <w:lang w:val="uk-UA" w:eastAsia="ar-SA"/>
        </w:rPr>
        <w:tab/>
      </w:r>
      <w:r w:rsidRPr="00B83879">
        <w:rPr>
          <w:rFonts w:ascii="Times New Roman" w:eastAsia="Times New Roman" w:hAnsi="Times New Roman" w:cs="Times New Roman"/>
          <w:sz w:val="24"/>
          <w:szCs w:val="24"/>
          <w:lang w:val="uk-UA" w:eastAsia="ar-SA"/>
        </w:rPr>
        <w:tab/>
      </w:r>
      <w:r w:rsidRPr="00B83879">
        <w:rPr>
          <w:rFonts w:ascii="Times New Roman" w:eastAsia="Times New Roman" w:hAnsi="Times New Roman" w:cs="Times New Roman"/>
          <w:sz w:val="24"/>
          <w:szCs w:val="24"/>
          <w:lang w:val="uk-UA" w:eastAsia="ar-SA"/>
        </w:rPr>
        <w:tab/>
        <w:t xml:space="preserve">              </w:t>
      </w:r>
      <w:r w:rsidRPr="00B83879">
        <w:rPr>
          <w:rFonts w:ascii="Times New Roman" w:eastAsia="Times New Roman" w:hAnsi="Times New Roman" w:cs="Times New Roman"/>
          <w:sz w:val="24"/>
          <w:szCs w:val="24"/>
          <w:lang w:val="uk-UA" w:eastAsia="ar-SA"/>
        </w:rPr>
        <w:tab/>
      </w:r>
      <w:r w:rsidRPr="00B83879">
        <w:rPr>
          <w:rFonts w:ascii="Times New Roman" w:eastAsia="Times New Roman" w:hAnsi="Times New Roman" w:cs="Times New Roman"/>
          <w:sz w:val="24"/>
          <w:szCs w:val="24"/>
          <w:lang w:val="uk-UA" w:eastAsia="ar-SA"/>
        </w:rPr>
        <w:tab/>
      </w:r>
      <w:r w:rsidRPr="00B83879">
        <w:rPr>
          <w:rFonts w:ascii="Times New Roman" w:eastAsia="Times New Roman" w:hAnsi="Times New Roman" w:cs="Times New Roman"/>
          <w:sz w:val="24"/>
          <w:szCs w:val="24"/>
          <w:lang w:val="uk-UA" w:eastAsia="ar-SA"/>
        </w:rPr>
        <w:tab/>
        <w:t>О.А. Гавриленко</w:t>
      </w:r>
    </w:p>
    <w:p w14:paraId="06C67B48" w14:textId="77777777" w:rsidR="00B83879" w:rsidRPr="00B83879" w:rsidRDefault="00B83879" w:rsidP="00B83879">
      <w:pPr>
        <w:suppressAutoHyphens/>
        <w:spacing w:before="60" w:after="0" w:line="240" w:lineRule="auto"/>
        <w:ind w:firstLine="708"/>
        <w:jc w:val="both"/>
        <w:rPr>
          <w:rFonts w:ascii="Times New Roman" w:eastAsia="Times New Roman" w:hAnsi="Times New Roman" w:cs="Times New Roman"/>
          <w:sz w:val="28"/>
          <w:szCs w:val="28"/>
          <w:lang w:val="uk-UA" w:eastAsia="ar-SA"/>
        </w:rPr>
      </w:pPr>
    </w:p>
    <w:p w14:paraId="4B1D2E0E" w14:textId="77777777" w:rsidR="00B83879" w:rsidRPr="00B83879" w:rsidRDefault="00B83879" w:rsidP="00B83879">
      <w:pPr>
        <w:suppressAutoHyphens/>
        <w:spacing w:before="60" w:after="0" w:line="240" w:lineRule="auto"/>
        <w:jc w:val="both"/>
        <w:rPr>
          <w:rFonts w:ascii="Times New Roman" w:eastAsia="Times New Roman" w:hAnsi="Times New Roman" w:cs="Times New Roman"/>
          <w:sz w:val="28"/>
          <w:szCs w:val="28"/>
          <w:lang w:val="uk-UA" w:eastAsia="ar-SA"/>
        </w:rPr>
      </w:pPr>
    </w:p>
    <w:p w14:paraId="397CB2BE" w14:textId="77777777" w:rsidR="00B83879" w:rsidRPr="00B83879" w:rsidRDefault="00B83879" w:rsidP="00B83879">
      <w:pPr>
        <w:suppressAutoHyphens/>
        <w:spacing w:before="60" w:after="0" w:line="240" w:lineRule="auto"/>
        <w:ind w:firstLine="708"/>
        <w:jc w:val="both"/>
        <w:rPr>
          <w:rFonts w:ascii="Times New Roman" w:eastAsia="Times New Roman" w:hAnsi="Times New Roman" w:cs="Times New Roman"/>
          <w:sz w:val="28"/>
          <w:szCs w:val="28"/>
          <w:lang w:val="uk-UA" w:eastAsia="ar-SA"/>
        </w:rPr>
      </w:pPr>
    </w:p>
    <w:p w14:paraId="7FE1ECD3" w14:textId="77777777" w:rsidR="00B83879" w:rsidRPr="00B83879" w:rsidRDefault="00B83879" w:rsidP="00B83879">
      <w:pPr>
        <w:suppressAutoHyphens/>
        <w:spacing w:before="60" w:after="0" w:line="240" w:lineRule="auto"/>
        <w:ind w:firstLine="708"/>
        <w:jc w:val="both"/>
        <w:rPr>
          <w:rFonts w:ascii="Times New Roman" w:eastAsia="Times New Roman" w:hAnsi="Times New Roman" w:cs="Times New Roman"/>
          <w:sz w:val="28"/>
          <w:szCs w:val="28"/>
          <w:lang w:val="uk-UA" w:eastAsia="ar-SA"/>
        </w:rPr>
      </w:pPr>
    </w:p>
    <w:p w14:paraId="194757A3" w14:textId="77777777" w:rsidR="00B83879" w:rsidRPr="00B83879" w:rsidRDefault="00B83879" w:rsidP="00B83879">
      <w:pPr>
        <w:suppressAutoHyphens/>
        <w:spacing w:before="60" w:after="0" w:line="240" w:lineRule="auto"/>
        <w:ind w:firstLine="708"/>
        <w:jc w:val="both"/>
        <w:rPr>
          <w:rFonts w:ascii="Times New Roman" w:eastAsia="Times New Roman" w:hAnsi="Times New Roman" w:cs="Times New Roman"/>
          <w:sz w:val="28"/>
          <w:szCs w:val="28"/>
          <w:lang w:val="uk-UA" w:eastAsia="ar-SA"/>
        </w:rPr>
      </w:pPr>
    </w:p>
    <w:p w14:paraId="60F9BACA" w14:textId="77777777" w:rsidR="00B83879" w:rsidRPr="00B83879" w:rsidRDefault="00B83879" w:rsidP="00B83879">
      <w:pPr>
        <w:suppressAutoHyphens/>
        <w:spacing w:before="60" w:after="0" w:line="240" w:lineRule="auto"/>
        <w:ind w:firstLine="708"/>
        <w:jc w:val="both"/>
        <w:rPr>
          <w:rFonts w:ascii="Times New Roman" w:eastAsia="Times New Roman" w:hAnsi="Times New Roman" w:cs="Times New Roman"/>
          <w:sz w:val="28"/>
          <w:szCs w:val="28"/>
          <w:lang w:val="uk-UA" w:eastAsia="ar-SA"/>
        </w:rPr>
      </w:pPr>
    </w:p>
    <w:p w14:paraId="677FC886" w14:textId="77777777" w:rsidR="00B83879" w:rsidRPr="00B83879" w:rsidRDefault="00B83879" w:rsidP="00B83879">
      <w:pPr>
        <w:suppressAutoHyphens/>
        <w:spacing w:before="60" w:after="0" w:line="240" w:lineRule="auto"/>
        <w:ind w:firstLine="708"/>
        <w:jc w:val="both"/>
        <w:rPr>
          <w:rFonts w:ascii="Times New Roman" w:eastAsia="Times New Roman" w:hAnsi="Times New Roman" w:cs="Times New Roman"/>
          <w:sz w:val="28"/>
          <w:szCs w:val="28"/>
          <w:lang w:val="uk-UA" w:eastAsia="ar-SA"/>
        </w:rPr>
      </w:pPr>
    </w:p>
    <w:p w14:paraId="2C3CA129" w14:textId="77777777" w:rsidR="00B83879" w:rsidRPr="00B83879" w:rsidRDefault="00B83879" w:rsidP="00B83879">
      <w:pPr>
        <w:suppressAutoHyphens/>
        <w:spacing w:before="60" w:after="0" w:line="240" w:lineRule="auto"/>
        <w:ind w:firstLine="708"/>
        <w:jc w:val="both"/>
        <w:rPr>
          <w:rFonts w:ascii="Times New Roman" w:eastAsia="Times New Roman" w:hAnsi="Times New Roman" w:cs="Times New Roman"/>
          <w:sz w:val="28"/>
          <w:szCs w:val="28"/>
          <w:lang w:val="uk-UA" w:eastAsia="ar-SA"/>
        </w:rPr>
      </w:pPr>
    </w:p>
    <w:p w14:paraId="2CFF6BA0" w14:textId="77777777" w:rsidR="00B83879" w:rsidRPr="00B83879" w:rsidRDefault="00B83879" w:rsidP="00B83879">
      <w:pPr>
        <w:suppressAutoHyphens/>
        <w:spacing w:before="60" w:after="0" w:line="240" w:lineRule="auto"/>
        <w:ind w:firstLine="708"/>
        <w:jc w:val="both"/>
        <w:rPr>
          <w:rFonts w:ascii="Times New Roman" w:eastAsia="Times New Roman" w:hAnsi="Times New Roman" w:cs="Times New Roman"/>
          <w:sz w:val="28"/>
          <w:szCs w:val="28"/>
          <w:lang w:val="uk-UA" w:eastAsia="ar-SA"/>
        </w:rPr>
      </w:pPr>
    </w:p>
    <w:p w14:paraId="5DD0A8C6" w14:textId="77777777" w:rsidR="00B83879" w:rsidRPr="00B83879" w:rsidRDefault="00B83879" w:rsidP="00B83879">
      <w:pPr>
        <w:suppressAutoHyphens/>
        <w:spacing w:before="60" w:after="0" w:line="240" w:lineRule="auto"/>
        <w:ind w:firstLine="708"/>
        <w:jc w:val="both"/>
        <w:rPr>
          <w:rFonts w:ascii="Times New Roman" w:eastAsia="Times New Roman" w:hAnsi="Times New Roman" w:cs="Times New Roman"/>
          <w:sz w:val="28"/>
          <w:szCs w:val="28"/>
          <w:lang w:val="uk-UA" w:eastAsia="ar-SA"/>
        </w:rPr>
      </w:pPr>
    </w:p>
    <w:p w14:paraId="28E790FE" w14:textId="77777777" w:rsidR="00B83879" w:rsidRPr="00B83879" w:rsidRDefault="00B83879" w:rsidP="00B83879">
      <w:pPr>
        <w:suppressAutoHyphens/>
        <w:spacing w:before="60" w:after="0" w:line="240" w:lineRule="auto"/>
        <w:jc w:val="both"/>
        <w:rPr>
          <w:rFonts w:ascii="Times New Roman" w:eastAsia="Times New Roman" w:hAnsi="Times New Roman" w:cs="Times New Roman"/>
          <w:sz w:val="16"/>
          <w:szCs w:val="16"/>
          <w:lang w:val="uk-UA" w:eastAsia="ar-SA"/>
        </w:rPr>
      </w:pPr>
    </w:p>
    <w:p w14:paraId="56B22AAD" w14:textId="77777777" w:rsidR="00B83879" w:rsidRPr="00B83879" w:rsidRDefault="00B83879" w:rsidP="00B83879">
      <w:pPr>
        <w:suppressAutoHyphens/>
        <w:spacing w:before="60" w:after="0" w:line="240" w:lineRule="auto"/>
        <w:rPr>
          <w:rFonts w:ascii="Times New Roman" w:eastAsia="Times New Roman" w:hAnsi="Times New Roman" w:cs="Times New Roman"/>
          <w:sz w:val="16"/>
          <w:szCs w:val="16"/>
          <w:lang w:val="uk-UA" w:eastAsia="ar-SA"/>
        </w:rPr>
      </w:pPr>
      <w:r w:rsidRPr="00B83879">
        <w:rPr>
          <w:rFonts w:ascii="Times New Roman" w:eastAsia="Times New Roman" w:hAnsi="Times New Roman" w:cs="Times New Roman"/>
          <w:sz w:val="16"/>
          <w:szCs w:val="16"/>
          <w:lang w:val="uk-UA" w:eastAsia="ar-SA"/>
        </w:rPr>
        <w:t>Вик: Луценко І.І.</w:t>
      </w:r>
    </w:p>
    <w:p w14:paraId="2DF85C1C" w14:textId="3BF7C415" w:rsidR="00810278" w:rsidRPr="00B83879" w:rsidRDefault="00B83879" w:rsidP="00B83879">
      <w:pPr>
        <w:suppressAutoHyphens/>
        <w:spacing w:before="60" w:after="0" w:line="240" w:lineRule="auto"/>
        <w:jc w:val="both"/>
        <w:rPr>
          <w:rFonts w:ascii="Times New Roman" w:eastAsia="Times New Roman" w:hAnsi="Times New Roman" w:cs="Times New Roman"/>
          <w:sz w:val="16"/>
          <w:szCs w:val="16"/>
          <w:lang w:val="uk-UA" w:eastAsia="ar-SA"/>
        </w:rPr>
      </w:pPr>
      <w:r w:rsidRPr="00B83879">
        <w:rPr>
          <w:rFonts w:ascii="Times New Roman" w:eastAsia="Times New Roman" w:hAnsi="Times New Roman" w:cs="Times New Roman"/>
          <w:sz w:val="16"/>
          <w:szCs w:val="16"/>
          <w:lang w:val="uk-UA" w:eastAsia="ar-SA"/>
        </w:rPr>
        <w:t>Тел: 048 774 42 11</w:t>
      </w:r>
    </w:p>
    <w:sectPr w:rsidR="00810278" w:rsidRPr="00B83879" w:rsidSect="0091075D">
      <w:pgSz w:w="12240" w:h="15840"/>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24A4"/>
    <w:multiLevelType w:val="hybridMultilevel"/>
    <w:tmpl w:val="E55C8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FDB03CB"/>
    <w:multiLevelType w:val="hybridMultilevel"/>
    <w:tmpl w:val="2200E03C"/>
    <w:lvl w:ilvl="0" w:tplc="73F4BA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6BFA1457"/>
    <w:multiLevelType w:val="hybridMultilevel"/>
    <w:tmpl w:val="B3BCD74E"/>
    <w:lvl w:ilvl="0" w:tplc="A2F05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2934C18"/>
    <w:multiLevelType w:val="hybridMultilevel"/>
    <w:tmpl w:val="E6340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76F1E27"/>
    <w:multiLevelType w:val="hybridMultilevel"/>
    <w:tmpl w:val="34CCD5EE"/>
    <w:lvl w:ilvl="0" w:tplc="2658665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89D6172"/>
    <w:multiLevelType w:val="hybridMultilevel"/>
    <w:tmpl w:val="76BA3030"/>
    <w:lvl w:ilvl="0" w:tplc="26586658">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5A5E"/>
    <w:rsid w:val="00056D76"/>
    <w:rsid w:val="000779D8"/>
    <w:rsid w:val="000A10A4"/>
    <w:rsid w:val="001F4654"/>
    <w:rsid w:val="00231C43"/>
    <w:rsid w:val="003013E3"/>
    <w:rsid w:val="00321909"/>
    <w:rsid w:val="00390606"/>
    <w:rsid w:val="003D20A7"/>
    <w:rsid w:val="004835B6"/>
    <w:rsid w:val="005068ED"/>
    <w:rsid w:val="00516C73"/>
    <w:rsid w:val="00585369"/>
    <w:rsid w:val="005F1C9C"/>
    <w:rsid w:val="00616448"/>
    <w:rsid w:val="006459F4"/>
    <w:rsid w:val="006471D6"/>
    <w:rsid w:val="006B5208"/>
    <w:rsid w:val="0078025B"/>
    <w:rsid w:val="00810278"/>
    <w:rsid w:val="008108B2"/>
    <w:rsid w:val="0091075D"/>
    <w:rsid w:val="00930850"/>
    <w:rsid w:val="00940DC0"/>
    <w:rsid w:val="00A71EFF"/>
    <w:rsid w:val="00AC317E"/>
    <w:rsid w:val="00B83879"/>
    <w:rsid w:val="00B874CF"/>
    <w:rsid w:val="00BE5A75"/>
    <w:rsid w:val="00C34465"/>
    <w:rsid w:val="00C92870"/>
    <w:rsid w:val="00CB1C1F"/>
    <w:rsid w:val="00D0079F"/>
    <w:rsid w:val="00D35A5E"/>
    <w:rsid w:val="00E16B4E"/>
    <w:rsid w:val="00E44D43"/>
    <w:rsid w:val="00E71409"/>
    <w:rsid w:val="00E83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817E"/>
  <w15:docId w15:val="{F27F6F56-ECF3-41E4-8E00-1D1FBAE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A5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D35A5E"/>
  </w:style>
  <w:style w:type="character" w:styleId="a3">
    <w:name w:val="Emphasis"/>
    <w:uiPriority w:val="99"/>
    <w:qFormat/>
    <w:rsid w:val="00D35A5E"/>
    <w:rPr>
      <w:i/>
      <w:iCs/>
    </w:rPr>
  </w:style>
  <w:style w:type="paragraph" w:styleId="a4">
    <w:name w:val="List Paragraph"/>
    <w:aliases w:val="Список уровня 2"/>
    <w:basedOn w:val="a"/>
    <w:link w:val="a5"/>
    <w:uiPriority w:val="34"/>
    <w:qFormat/>
    <w:rsid w:val="00D35A5E"/>
    <w:pPr>
      <w:suppressAutoHyphens/>
      <w:spacing w:after="200" w:line="276" w:lineRule="auto"/>
      <w:ind w:left="720"/>
    </w:pPr>
    <w:rPr>
      <w:rFonts w:ascii="Calibri" w:eastAsia="Times New Roman" w:hAnsi="Calibri" w:cs="Calibri"/>
      <w:lang w:val="uk-UA" w:eastAsia="ar-SA"/>
    </w:rPr>
  </w:style>
  <w:style w:type="character" w:customStyle="1" w:styleId="a5">
    <w:name w:val="Абзац списку Знак"/>
    <w:aliases w:val="Список уровня 2 Знак"/>
    <w:link w:val="a4"/>
    <w:uiPriority w:val="34"/>
    <w:locked/>
    <w:rsid w:val="00D35A5E"/>
    <w:rPr>
      <w:rFonts w:ascii="Calibri" w:eastAsia="Times New Roman" w:hAnsi="Calibri" w:cs="Calibri"/>
      <w:lang w:val="uk-UA" w:eastAsia="ar-SA"/>
    </w:rPr>
  </w:style>
  <w:style w:type="paragraph" w:styleId="a6">
    <w:name w:val="Balloon Text"/>
    <w:basedOn w:val="a"/>
    <w:link w:val="a7"/>
    <w:uiPriority w:val="99"/>
    <w:semiHidden/>
    <w:unhideWhenUsed/>
    <w:rsid w:val="000A10A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A10A4"/>
    <w:rPr>
      <w:rFonts w:ascii="Segoe UI" w:hAnsi="Segoe UI" w:cs="Segoe UI"/>
      <w:sz w:val="18"/>
      <w:szCs w:val="18"/>
      <w:lang w:val="ru-RU"/>
    </w:rPr>
  </w:style>
  <w:style w:type="character" w:customStyle="1" w:styleId="nr-t">
    <w:name w:val="nr-t"/>
    <w:basedOn w:val="a0"/>
    <w:rsid w:val="00056D76"/>
  </w:style>
  <w:style w:type="character" w:styleId="a8">
    <w:name w:val="Hyperlink"/>
    <w:uiPriority w:val="99"/>
    <w:semiHidden/>
    <w:unhideWhenUsed/>
    <w:rsid w:val="0091075D"/>
    <w:rPr>
      <w:rFonts w:ascii="Times New Roman" w:hAnsi="Times New Roman" w:cs="Times New Roman" w:hint="default"/>
      <w:color w:val="0000FF"/>
      <w:u w:val="single"/>
    </w:rPr>
  </w:style>
  <w:style w:type="table" w:styleId="a9">
    <w:name w:val="Table Grid"/>
    <w:basedOn w:val="a1"/>
    <w:uiPriority w:val="59"/>
    <w:rsid w:val="0058536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9"/>
    <w:uiPriority w:val="59"/>
    <w:rsid w:val="00E83C40"/>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9"/>
    <w:rsid w:val="00B874CF"/>
    <w:pPr>
      <w:spacing w:after="0" w:line="240" w:lineRule="auto"/>
    </w:pPr>
    <w:rPr>
      <w:rFonts w:ascii="Times New Roman" w:eastAsia="Calibri" w:hAnsi="Times New Roman"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0179">
      <w:bodyDiv w:val="1"/>
      <w:marLeft w:val="0"/>
      <w:marRight w:val="0"/>
      <w:marTop w:val="0"/>
      <w:marBottom w:val="0"/>
      <w:divBdr>
        <w:top w:val="none" w:sz="0" w:space="0" w:color="auto"/>
        <w:left w:val="none" w:sz="0" w:space="0" w:color="auto"/>
        <w:bottom w:val="none" w:sz="0" w:space="0" w:color="auto"/>
        <w:right w:val="none" w:sz="0" w:space="0" w:color="auto"/>
      </w:divBdr>
    </w:div>
    <w:div w:id="308483390">
      <w:bodyDiv w:val="1"/>
      <w:marLeft w:val="0"/>
      <w:marRight w:val="0"/>
      <w:marTop w:val="0"/>
      <w:marBottom w:val="0"/>
      <w:divBdr>
        <w:top w:val="none" w:sz="0" w:space="0" w:color="auto"/>
        <w:left w:val="none" w:sz="0" w:space="0" w:color="auto"/>
        <w:bottom w:val="none" w:sz="0" w:space="0" w:color="auto"/>
        <w:right w:val="none" w:sz="0" w:space="0" w:color="auto"/>
      </w:divBdr>
    </w:div>
    <w:div w:id="477652246">
      <w:bodyDiv w:val="1"/>
      <w:marLeft w:val="0"/>
      <w:marRight w:val="0"/>
      <w:marTop w:val="0"/>
      <w:marBottom w:val="0"/>
      <w:divBdr>
        <w:top w:val="none" w:sz="0" w:space="0" w:color="auto"/>
        <w:left w:val="none" w:sz="0" w:space="0" w:color="auto"/>
        <w:bottom w:val="none" w:sz="0" w:space="0" w:color="auto"/>
        <w:right w:val="none" w:sz="0" w:space="0" w:color="auto"/>
      </w:divBdr>
    </w:div>
    <w:div w:id="517162728">
      <w:bodyDiv w:val="1"/>
      <w:marLeft w:val="0"/>
      <w:marRight w:val="0"/>
      <w:marTop w:val="0"/>
      <w:marBottom w:val="0"/>
      <w:divBdr>
        <w:top w:val="none" w:sz="0" w:space="0" w:color="auto"/>
        <w:left w:val="none" w:sz="0" w:space="0" w:color="auto"/>
        <w:bottom w:val="none" w:sz="0" w:space="0" w:color="auto"/>
        <w:right w:val="none" w:sz="0" w:space="0" w:color="auto"/>
      </w:divBdr>
    </w:div>
    <w:div w:id="590043461">
      <w:bodyDiv w:val="1"/>
      <w:marLeft w:val="0"/>
      <w:marRight w:val="0"/>
      <w:marTop w:val="0"/>
      <w:marBottom w:val="0"/>
      <w:divBdr>
        <w:top w:val="none" w:sz="0" w:space="0" w:color="auto"/>
        <w:left w:val="none" w:sz="0" w:space="0" w:color="auto"/>
        <w:bottom w:val="none" w:sz="0" w:space="0" w:color="auto"/>
        <w:right w:val="none" w:sz="0" w:space="0" w:color="auto"/>
      </w:divBdr>
    </w:div>
    <w:div w:id="913121888">
      <w:bodyDiv w:val="1"/>
      <w:marLeft w:val="0"/>
      <w:marRight w:val="0"/>
      <w:marTop w:val="0"/>
      <w:marBottom w:val="0"/>
      <w:divBdr>
        <w:top w:val="none" w:sz="0" w:space="0" w:color="auto"/>
        <w:left w:val="none" w:sz="0" w:space="0" w:color="auto"/>
        <w:bottom w:val="none" w:sz="0" w:space="0" w:color="auto"/>
        <w:right w:val="none" w:sz="0" w:space="0" w:color="auto"/>
      </w:divBdr>
    </w:div>
    <w:div w:id="972901347">
      <w:bodyDiv w:val="1"/>
      <w:marLeft w:val="0"/>
      <w:marRight w:val="0"/>
      <w:marTop w:val="0"/>
      <w:marBottom w:val="0"/>
      <w:divBdr>
        <w:top w:val="none" w:sz="0" w:space="0" w:color="auto"/>
        <w:left w:val="none" w:sz="0" w:space="0" w:color="auto"/>
        <w:bottom w:val="none" w:sz="0" w:space="0" w:color="auto"/>
        <w:right w:val="none" w:sz="0" w:space="0" w:color="auto"/>
      </w:divBdr>
    </w:div>
    <w:div w:id="1066220365">
      <w:bodyDiv w:val="1"/>
      <w:marLeft w:val="0"/>
      <w:marRight w:val="0"/>
      <w:marTop w:val="0"/>
      <w:marBottom w:val="0"/>
      <w:divBdr>
        <w:top w:val="none" w:sz="0" w:space="0" w:color="auto"/>
        <w:left w:val="none" w:sz="0" w:space="0" w:color="auto"/>
        <w:bottom w:val="none" w:sz="0" w:space="0" w:color="auto"/>
        <w:right w:val="none" w:sz="0" w:space="0" w:color="auto"/>
      </w:divBdr>
    </w:div>
    <w:div w:id="1489905439">
      <w:bodyDiv w:val="1"/>
      <w:marLeft w:val="0"/>
      <w:marRight w:val="0"/>
      <w:marTop w:val="0"/>
      <w:marBottom w:val="0"/>
      <w:divBdr>
        <w:top w:val="none" w:sz="0" w:space="0" w:color="auto"/>
        <w:left w:val="none" w:sz="0" w:space="0" w:color="auto"/>
        <w:bottom w:val="none" w:sz="0" w:space="0" w:color="auto"/>
        <w:right w:val="none" w:sz="0" w:space="0" w:color="auto"/>
      </w:divBdr>
    </w:div>
    <w:div w:id="1615793464">
      <w:bodyDiv w:val="1"/>
      <w:marLeft w:val="0"/>
      <w:marRight w:val="0"/>
      <w:marTop w:val="0"/>
      <w:marBottom w:val="0"/>
      <w:divBdr>
        <w:top w:val="none" w:sz="0" w:space="0" w:color="auto"/>
        <w:left w:val="none" w:sz="0" w:space="0" w:color="auto"/>
        <w:bottom w:val="none" w:sz="0" w:space="0" w:color="auto"/>
        <w:right w:val="none" w:sz="0" w:space="0" w:color="auto"/>
      </w:divBdr>
    </w:div>
    <w:div w:id="1718896996">
      <w:bodyDiv w:val="1"/>
      <w:marLeft w:val="0"/>
      <w:marRight w:val="0"/>
      <w:marTop w:val="0"/>
      <w:marBottom w:val="0"/>
      <w:divBdr>
        <w:top w:val="none" w:sz="0" w:space="0" w:color="auto"/>
        <w:left w:val="none" w:sz="0" w:space="0" w:color="auto"/>
        <w:bottom w:val="none" w:sz="0" w:space="0" w:color="auto"/>
        <w:right w:val="none" w:sz="0" w:space="0" w:color="auto"/>
      </w:divBdr>
    </w:div>
    <w:div w:id="1864126514">
      <w:bodyDiv w:val="1"/>
      <w:marLeft w:val="0"/>
      <w:marRight w:val="0"/>
      <w:marTop w:val="0"/>
      <w:marBottom w:val="0"/>
      <w:divBdr>
        <w:top w:val="none" w:sz="0" w:space="0" w:color="auto"/>
        <w:left w:val="none" w:sz="0" w:space="0" w:color="auto"/>
        <w:bottom w:val="none" w:sz="0" w:space="0" w:color="auto"/>
        <w:right w:val="none" w:sz="0" w:space="0" w:color="auto"/>
      </w:divBdr>
    </w:div>
    <w:div w:id="21024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1204</Words>
  <Characters>6867</Characters>
  <Application>Microsoft Office Word</Application>
  <DocSecurity>0</DocSecurity>
  <Lines>57</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Кальчев</dc:creator>
  <cp:lastModifiedBy>Карауш Роман</cp:lastModifiedBy>
  <cp:revision>22</cp:revision>
  <cp:lastPrinted>2020-12-29T13:52:00Z</cp:lastPrinted>
  <dcterms:created xsi:type="dcterms:W3CDTF">2021-01-28T13:47:00Z</dcterms:created>
  <dcterms:modified xsi:type="dcterms:W3CDTF">2021-09-10T09:18:00Z</dcterms:modified>
</cp:coreProperties>
</file>