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3A15A8C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2F48D0" w:rsidRPr="002F48D0">
        <w:rPr>
          <w:sz w:val="28"/>
        </w:rPr>
        <w:t xml:space="preserve">Обстеження технічного стану і паспортизація об’єктів  КП «МПРС» </w:t>
      </w:r>
      <w:r w:rsidR="0028532B" w:rsidRPr="0028532B">
        <w:rPr>
          <w:sz w:val="28"/>
        </w:rPr>
        <w:t>(</w:t>
      </w:r>
      <w:r w:rsidR="002F48D0" w:rsidRPr="002F48D0">
        <w:rPr>
          <w:sz w:val="28"/>
        </w:rPr>
        <w:t>71630000-3 «Послуги з технічного огляду та випробувань»</w:t>
      </w:r>
      <w:r w:rsidR="0028532B" w:rsidRPr="0028532B">
        <w:rPr>
          <w:sz w:val="28"/>
        </w:rPr>
        <w:t>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0FA0F1A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632BB9" w:rsidRPr="00632BB9">
        <w:rPr>
          <w:sz w:val="28"/>
        </w:rPr>
        <w:t>UA-2024-10-17-014704-a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8340FD1" w14:textId="77777777" w:rsidR="00934374" w:rsidRDefault="00934374" w:rsidP="00934374">
      <w:pPr>
        <w:pStyle w:val="a3"/>
        <w:spacing w:before="52"/>
        <w:ind w:right="126"/>
      </w:pPr>
      <w:r>
        <w:t>Обстеження технічного стану і паспортизація об’єктів КП «МПРС» виконується згідно вимог проектної документації  та з метою отримання об'єктивних даних про фактичний стан будівель чи споруд, або окремих будівельних конструкцій з врахуванням зміни в часі та подальшої належної експлуатації об’єктів інфраструктури підприємства.</w:t>
      </w:r>
    </w:p>
    <w:p w14:paraId="104FAA9B" w14:textId="77777777" w:rsidR="00934374" w:rsidRDefault="00934374" w:rsidP="00934374">
      <w:pPr>
        <w:pStyle w:val="a3"/>
        <w:spacing w:before="52"/>
        <w:ind w:right="126"/>
      </w:pPr>
      <w:r>
        <w:t>Послуги з обстеження технічного стану і паспортизація об’єктів  КП «МПРС» включає в себе:</w:t>
      </w:r>
    </w:p>
    <w:p w14:paraId="5B50C271" w14:textId="77777777" w:rsidR="00934374" w:rsidRDefault="00934374" w:rsidP="00934374">
      <w:pPr>
        <w:pStyle w:val="a3"/>
        <w:spacing w:before="52"/>
        <w:ind w:right="126"/>
      </w:pPr>
      <w:r>
        <w:t xml:space="preserve">-  обмірні роботи в обсязі необхідним для креслення конструктивних схем об'єктів (плани, характерні розрізи та інше); </w:t>
      </w:r>
    </w:p>
    <w:p w14:paraId="4440437D" w14:textId="77777777" w:rsidR="00934374" w:rsidRDefault="00934374" w:rsidP="00934374">
      <w:pPr>
        <w:pStyle w:val="a3"/>
        <w:spacing w:before="52"/>
        <w:ind w:right="126"/>
      </w:pPr>
      <w:r>
        <w:t>-  візуальне обстеження технічного стану будівельних конструкцій;</w:t>
      </w:r>
    </w:p>
    <w:p w14:paraId="7069F576" w14:textId="77777777" w:rsidR="00934374" w:rsidRDefault="00934374" w:rsidP="00934374">
      <w:pPr>
        <w:pStyle w:val="a3"/>
        <w:spacing w:before="52"/>
        <w:ind w:right="126"/>
      </w:pPr>
      <w:r>
        <w:t>-   перевірка та вимірювання контуру заземлення;</w:t>
      </w:r>
    </w:p>
    <w:p w14:paraId="2BFAB504" w14:textId="77777777" w:rsidR="00934374" w:rsidRDefault="00934374" w:rsidP="00934374">
      <w:pPr>
        <w:pStyle w:val="a3"/>
        <w:spacing w:before="52"/>
        <w:ind w:right="126"/>
      </w:pPr>
      <w:r>
        <w:t>- виявлення, вимірювання, фотографування дефектів та пошкоджень, графічне оформлення матеріалів обстеження з вказанням наявних дефектів та пошкоджень;</w:t>
      </w:r>
    </w:p>
    <w:p w14:paraId="4BFF2BC0" w14:textId="77777777" w:rsidR="00934374" w:rsidRDefault="00934374" w:rsidP="00934374">
      <w:pPr>
        <w:pStyle w:val="a3"/>
        <w:spacing w:before="52"/>
        <w:ind w:right="126"/>
      </w:pPr>
      <w:r>
        <w:t xml:space="preserve">- аналіз, обробка результатів обстеження з оцінювання технічного стану та експлуатаційної придатності споруди; </w:t>
      </w:r>
    </w:p>
    <w:p w14:paraId="173E41AA" w14:textId="77777777" w:rsidR="00934374" w:rsidRDefault="00934374" w:rsidP="00934374">
      <w:pPr>
        <w:pStyle w:val="a3"/>
        <w:spacing w:before="52"/>
        <w:ind w:right="126"/>
      </w:pPr>
      <w:r>
        <w:t>- визначення фактичного стану будівельних конструкцій, складання дефектних відомостей з підрахунком об′ємів робіт та видача рекомендацій для їх подальшої надійної та безпечної експлуатації;</w:t>
      </w:r>
    </w:p>
    <w:p w14:paraId="4A69D33A" w14:textId="77777777" w:rsidR="00934374" w:rsidRDefault="00934374" w:rsidP="00934374">
      <w:pPr>
        <w:pStyle w:val="a3"/>
        <w:spacing w:before="52"/>
        <w:ind w:right="126"/>
      </w:pPr>
      <w:r>
        <w:t xml:space="preserve">- оформлення звіту з обстеження технічного стану будівельних конструкцій і складання Паспортів об'єктів будівництва; </w:t>
      </w:r>
    </w:p>
    <w:p w14:paraId="77030025" w14:textId="77777777" w:rsidR="00934374" w:rsidRDefault="00934374" w:rsidP="00934374">
      <w:pPr>
        <w:pStyle w:val="a3"/>
        <w:spacing w:before="52"/>
        <w:ind w:right="126"/>
      </w:pPr>
      <w:r>
        <w:t xml:space="preserve">- звіт та паспорт об’єкта, складені за результатами обстеження, вносяться виконавцем до Реєстру будівельної діяльності Єдиної державної електронної системи у сфері будівництва  відповідно Порядку ведення Єдиної </w:t>
      </w:r>
      <w:r>
        <w:lastRenderedPageBreak/>
        <w:t>державної електронної системи у сфері будівництва, затвердженого постановою Кабінету Міністрів України від 23 червня 2021 року № 681.</w:t>
      </w:r>
    </w:p>
    <w:p w14:paraId="572769FC" w14:textId="4B7BAFE0" w:rsidR="00934374" w:rsidRDefault="00934374" w:rsidP="00934374">
      <w:pPr>
        <w:pStyle w:val="a3"/>
        <w:spacing w:before="52"/>
        <w:ind w:right="126"/>
      </w:pPr>
      <w:r w:rsidRPr="00934374">
        <w:t>Послуги надаються в строк протягом 60 (шістдесят) календарних днів з дати укладання Договору.</w:t>
      </w:r>
    </w:p>
    <w:p w14:paraId="01E74F64" w14:textId="4C0F4E5B" w:rsidR="00934374" w:rsidRDefault="00934374" w:rsidP="00934374">
      <w:pPr>
        <w:pStyle w:val="a3"/>
        <w:spacing w:before="52"/>
        <w:ind w:right="126"/>
      </w:pPr>
      <w:r w:rsidRPr="00934374">
        <w:t>Розрахунок за послуги здійснюється Замовником протягом 10 (десяти) календарних днів з дня отримання Замовником оригіналу належним чином оформленого рахунку та підписання Сторонами Акту приймання-передачі наданих послуг та Акту приймання-передачі документації.</w:t>
      </w:r>
    </w:p>
    <w:p w14:paraId="425BEE3A" w14:textId="0549B074" w:rsidR="006C0CB6" w:rsidRPr="00E1106D" w:rsidRDefault="00E1106D" w:rsidP="00934374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0BDCB0D" w14:textId="77777777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sz w:val="28"/>
          <w:szCs w:val="28"/>
        </w:rPr>
        <w:t>Очікувана вартість закупівлі Послуг визначена на підставі моніторингу цін.</w:t>
      </w:r>
    </w:p>
    <w:p w14:paraId="0C23632E" w14:textId="103466A7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sz w:val="28"/>
          <w:szCs w:val="28"/>
        </w:rPr>
        <w:t>Були надіслані листи-запити:</w:t>
      </w:r>
    </w:p>
    <w:p w14:paraId="44A08AB1" w14:textId="27EE6FC0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1.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Лист №1</w:t>
      </w:r>
      <w:r w:rsidRPr="0047230E">
        <w:rPr>
          <w:rFonts w:eastAsia="Calibri"/>
          <w:sz w:val="28"/>
          <w:szCs w:val="28"/>
        </w:rPr>
        <w:t xml:space="preserve"> (</w:t>
      </w:r>
      <w:proofErr w:type="spellStart"/>
      <w:r w:rsidRPr="0047230E">
        <w:rPr>
          <w:rFonts w:eastAsia="Calibri"/>
          <w:sz w:val="28"/>
          <w:szCs w:val="28"/>
        </w:rPr>
        <w:t>вих</w:t>
      </w:r>
      <w:proofErr w:type="spellEnd"/>
      <w:r w:rsidRPr="0047230E">
        <w:rPr>
          <w:rFonts w:eastAsia="Calibri"/>
          <w:sz w:val="28"/>
          <w:szCs w:val="28"/>
        </w:rPr>
        <w:t>. №4/31/1291-24 від 30.08.2024);</w:t>
      </w:r>
    </w:p>
    <w:p w14:paraId="5DF5895E" w14:textId="24C9F94D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2.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Лист №2</w:t>
      </w:r>
      <w:r w:rsidRPr="0047230E">
        <w:rPr>
          <w:rFonts w:eastAsia="Calibri"/>
          <w:sz w:val="28"/>
          <w:szCs w:val="28"/>
        </w:rPr>
        <w:t xml:space="preserve"> (</w:t>
      </w:r>
      <w:proofErr w:type="spellStart"/>
      <w:r w:rsidRPr="0047230E">
        <w:rPr>
          <w:rFonts w:eastAsia="Calibri"/>
          <w:sz w:val="28"/>
          <w:szCs w:val="28"/>
        </w:rPr>
        <w:t>вих</w:t>
      </w:r>
      <w:proofErr w:type="spellEnd"/>
      <w:r w:rsidRPr="0047230E">
        <w:rPr>
          <w:rFonts w:eastAsia="Calibri"/>
          <w:sz w:val="28"/>
          <w:szCs w:val="28"/>
        </w:rPr>
        <w:t>. №4/31//1290-24 від 30.08.2024);</w:t>
      </w:r>
    </w:p>
    <w:p w14:paraId="2FA3D43C" w14:textId="336D5FF7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3.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Лист №3</w:t>
      </w:r>
      <w:r w:rsidRPr="0047230E">
        <w:rPr>
          <w:rFonts w:eastAsia="Calibri"/>
          <w:sz w:val="28"/>
          <w:szCs w:val="28"/>
        </w:rPr>
        <w:t xml:space="preserve"> (</w:t>
      </w:r>
      <w:proofErr w:type="spellStart"/>
      <w:r w:rsidRPr="0047230E">
        <w:rPr>
          <w:rFonts w:eastAsia="Calibri"/>
          <w:sz w:val="28"/>
          <w:szCs w:val="28"/>
        </w:rPr>
        <w:t>вих</w:t>
      </w:r>
      <w:proofErr w:type="spellEnd"/>
      <w:r w:rsidRPr="0047230E">
        <w:rPr>
          <w:rFonts w:eastAsia="Calibri"/>
          <w:sz w:val="28"/>
          <w:szCs w:val="28"/>
        </w:rPr>
        <w:t>. №4/31/1289-24 від 30.08.2024);</w:t>
      </w:r>
    </w:p>
    <w:p w14:paraId="3B11C9A7" w14:textId="6BA753A6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sz w:val="28"/>
          <w:szCs w:val="28"/>
        </w:rPr>
        <w:t>Були отримані листи-відповіді:</w:t>
      </w:r>
    </w:p>
    <w:p w14:paraId="3471ECED" w14:textId="46249A5F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 xml:space="preserve">1. 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Відповідь №1</w:t>
      </w:r>
      <w:r w:rsidRPr="0047230E">
        <w:rPr>
          <w:rFonts w:eastAsia="Calibri"/>
          <w:sz w:val="28"/>
          <w:szCs w:val="28"/>
        </w:rPr>
        <w:t xml:space="preserve"> (</w:t>
      </w:r>
      <w:proofErr w:type="spellStart"/>
      <w:r w:rsidRPr="0047230E">
        <w:rPr>
          <w:rFonts w:eastAsia="Calibri"/>
          <w:sz w:val="28"/>
          <w:szCs w:val="28"/>
        </w:rPr>
        <w:t>вх</w:t>
      </w:r>
      <w:proofErr w:type="spellEnd"/>
      <w:r w:rsidRPr="0047230E">
        <w:rPr>
          <w:rFonts w:eastAsia="Calibri"/>
          <w:sz w:val="28"/>
          <w:szCs w:val="28"/>
        </w:rPr>
        <w:t xml:space="preserve">. №908 від 05.09.2024) з ціновою пропозицією </w:t>
      </w:r>
      <w:r>
        <w:rPr>
          <w:rFonts w:eastAsia="Calibri"/>
          <w:sz w:val="28"/>
          <w:szCs w:val="28"/>
        </w:rPr>
        <w:t>324 000,00</w:t>
      </w:r>
      <w:r w:rsidRPr="0047230E">
        <w:rPr>
          <w:rFonts w:eastAsia="Calibri"/>
          <w:sz w:val="28"/>
          <w:szCs w:val="28"/>
        </w:rPr>
        <w:t xml:space="preserve"> грн. з ПДВ (триста двадцять чотири тисячі гривень, 00 копійок);</w:t>
      </w:r>
    </w:p>
    <w:p w14:paraId="119B1119" w14:textId="1FDEFA44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2.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Відповідь №2</w:t>
      </w:r>
      <w:r w:rsidRPr="0047230E">
        <w:rPr>
          <w:rFonts w:eastAsia="Calibri"/>
          <w:sz w:val="28"/>
          <w:szCs w:val="28"/>
        </w:rPr>
        <w:t xml:space="preserve"> (</w:t>
      </w:r>
      <w:proofErr w:type="spellStart"/>
      <w:r w:rsidRPr="0047230E">
        <w:rPr>
          <w:rFonts w:eastAsia="Calibri"/>
          <w:sz w:val="28"/>
          <w:szCs w:val="28"/>
        </w:rPr>
        <w:t>вх</w:t>
      </w:r>
      <w:proofErr w:type="spellEnd"/>
      <w:r w:rsidRPr="0047230E">
        <w:rPr>
          <w:rFonts w:eastAsia="Calibri"/>
          <w:sz w:val="28"/>
          <w:szCs w:val="28"/>
        </w:rPr>
        <w:t xml:space="preserve">. №907 від 05.09.2024) з ціновою пропозицією </w:t>
      </w:r>
      <w:r>
        <w:rPr>
          <w:rFonts w:eastAsia="Calibri"/>
          <w:sz w:val="28"/>
          <w:szCs w:val="28"/>
        </w:rPr>
        <w:t>264 000,00</w:t>
      </w:r>
      <w:r w:rsidRPr="0047230E">
        <w:rPr>
          <w:rFonts w:eastAsia="Calibri"/>
          <w:sz w:val="28"/>
          <w:szCs w:val="28"/>
        </w:rPr>
        <w:t xml:space="preserve"> грн. з ПДВ (двісті шістдесят чотири тисячі гривень 00 копійок);</w:t>
      </w:r>
    </w:p>
    <w:p w14:paraId="04EBAD20" w14:textId="13D3B8E9" w:rsidR="0047230E" w:rsidRPr="0047230E" w:rsidRDefault="0047230E" w:rsidP="0047230E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7230E">
        <w:rPr>
          <w:rFonts w:eastAsia="Calibri"/>
          <w:b/>
          <w:sz w:val="28"/>
          <w:szCs w:val="28"/>
        </w:rPr>
        <w:t>3.</w:t>
      </w:r>
      <w:r w:rsidRPr="004723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Відповідь №3</w:t>
      </w:r>
      <w:r w:rsidRPr="0047230E">
        <w:rPr>
          <w:rFonts w:eastAsia="Calibri"/>
          <w:sz w:val="28"/>
          <w:szCs w:val="28"/>
        </w:rPr>
        <w:t xml:space="preserve">  (</w:t>
      </w:r>
      <w:proofErr w:type="spellStart"/>
      <w:r w:rsidRPr="0047230E">
        <w:rPr>
          <w:rFonts w:eastAsia="Calibri"/>
          <w:sz w:val="28"/>
          <w:szCs w:val="28"/>
        </w:rPr>
        <w:t>вх</w:t>
      </w:r>
      <w:proofErr w:type="spellEnd"/>
      <w:r w:rsidRPr="0047230E">
        <w:rPr>
          <w:rFonts w:eastAsia="Calibri"/>
          <w:sz w:val="28"/>
          <w:szCs w:val="28"/>
        </w:rPr>
        <w:t xml:space="preserve">. №906 від 05.09.2024) з ціновою пропозицією </w:t>
      </w:r>
      <w:r>
        <w:rPr>
          <w:rFonts w:eastAsia="Calibri"/>
          <w:sz w:val="28"/>
          <w:szCs w:val="28"/>
        </w:rPr>
        <w:t>326 400,00</w:t>
      </w:r>
      <w:r w:rsidRPr="0047230E">
        <w:rPr>
          <w:rFonts w:eastAsia="Calibri"/>
          <w:sz w:val="28"/>
          <w:szCs w:val="28"/>
        </w:rPr>
        <w:t xml:space="preserve"> грн. з ПДВ (триста двадцять шість тисяч чотириста гривень, 00 копійок).</w:t>
      </w:r>
    </w:p>
    <w:p w14:paraId="4B288569" w14:textId="3A68E553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47230E" w:rsidRPr="0047230E">
        <w:t>послуг «Обстеження технічного стану і паспортизація об’єктів КП «МПРС»</w:t>
      </w:r>
      <w:r>
        <w:t xml:space="preserve"> складає </w:t>
      </w:r>
      <w:r w:rsidR="0076480F" w:rsidRPr="0076480F">
        <w:t>2</w:t>
      </w:r>
      <w:r w:rsidR="0047230E">
        <w:t>64</w:t>
      </w:r>
      <w:r w:rsidR="0076480F" w:rsidRPr="0076480F">
        <w:t xml:space="preserve"> </w:t>
      </w:r>
      <w:r w:rsidR="0047230E">
        <w:t>0</w:t>
      </w:r>
      <w:r w:rsidR="0076480F" w:rsidRPr="0076480F">
        <w:t>00</w:t>
      </w:r>
      <w:r>
        <w:t>,00 (</w:t>
      </w:r>
      <w:r w:rsidR="0076480F">
        <w:t xml:space="preserve">двісті </w:t>
      </w:r>
      <w:r w:rsidR="0047230E">
        <w:t>шістдесят чотири</w:t>
      </w:r>
      <w:r w:rsidR="0076480F">
        <w:t xml:space="preserve"> </w:t>
      </w:r>
      <w:r>
        <w:t>тисяч</w:t>
      </w:r>
      <w:r w:rsidR="0047230E">
        <w:t>і</w:t>
      </w:r>
      <w:r>
        <w:t xml:space="preserve"> 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2F48D0"/>
    <w:rsid w:val="00327034"/>
    <w:rsid w:val="003D13FE"/>
    <w:rsid w:val="00444D93"/>
    <w:rsid w:val="00446916"/>
    <w:rsid w:val="0047230E"/>
    <w:rsid w:val="004C52E8"/>
    <w:rsid w:val="004D10CD"/>
    <w:rsid w:val="004E5CFD"/>
    <w:rsid w:val="00540878"/>
    <w:rsid w:val="00560994"/>
    <w:rsid w:val="00584D4E"/>
    <w:rsid w:val="005B4754"/>
    <w:rsid w:val="005D23F8"/>
    <w:rsid w:val="005D25B5"/>
    <w:rsid w:val="005E2039"/>
    <w:rsid w:val="006014FD"/>
    <w:rsid w:val="00632BB9"/>
    <w:rsid w:val="006A663F"/>
    <w:rsid w:val="006C0CB6"/>
    <w:rsid w:val="006F2FFA"/>
    <w:rsid w:val="0076480F"/>
    <w:rsid w:val="00790A31"/>
    <w:rsid w:val="007B0796"/>
    <w:rsid w:val="007F2FFA"/>
    <w:rsid w:val="008303E6"/>
    <w:rsid w:val="008E3508"/>
    <w:rsid w:val="008E37DE"/>
    <w:rsid w:val="008E7B80"/>
    <w:rsid w:val="00915C29"/>
    <w:rsid w:val="00927F49"/>
    <w:rsid w:val="00933784"/>
    <w:rsid w:val="00934374"/>
    <w:rsid w:val="0094094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F7189"/>
    <w:rsid w:val="00C05F13"/>
    <w:rsid w:val="00C22F76"/>
    <w:rsid w:val="00C276D2"/>
    <w:rsid w:val="00C40FC8"/>
    <w:rsid w:val="00C51050"/>
    <w:rsid w:val="00C83C43"/>
    <w:rsid w:val="00CC6883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2024-05-16T10:39:00Z</cp:lastPrinted>
  <dcterms:created xsi:type="dcterms:W3CDTF">2024-10-24T08:53:00Z</dcterms:created>
  <dcterms:modified xsi:type="dcterms:W3CDTF">2024-10-24T08:53:00Z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