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FD5EE67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7A1C37" w:rsidRPr="007A1C37">
        <w:rPr>
          <w:sz w:val="28"/>
          <w:lang w:val="ru-RU"/>
        </w:rPr>
        <w:t>Паливо</w:t>
      </w:r>
      <w:proofErr w:type="spellEnd"/>
      <w:r w:rsidR="007A1C37" w:rsidRPr="007A1C37">
        <w:rPr>
          <w:sz w:val="28"/>
          <w:lang w:val="ru-RU"/>
        </w:rPr>
        <w:t xml:space="preserve"> </w:t>
      </w:r>
      <w:proofErr w:type="spellStart"/>
      <w:r w:rsidR="007A1C37" w:rsidRPr="007A1C37">
        <w:rPr>
          <w:sz w:val="28"/>
          <w:lang w:val="ru-RU"/>
        </w:rPr>
        <w:t>дизельне</w:t>
      </w:r>
      <w:proofErr w:type="spellEnd"/>
      <w:r w:rsidR="007A1C37" w:rsidRPr="007A1C37">
        <w:rPr>
          <w:sz w:val="28"/>
          <w:lang w:val="ru-RU"/>
        </w:rPr>
        <w:t xml:space="preserve"> Євро-5</w:t>
      </w:r>
      <w:r w:rsidR="00702969" w:rsidRPr="00702969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7A1C37" w:rsidRPr="007A1C37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AEC9D2B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8D1F7A" w:rsidRPr="008D1F7A">
        <w:rPr>
          <w:sz w:val="28"/>
        </w:rPr>
        <w:t>UA-2024-11-25-018034-a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3241EE5" w14:textId="77777777" w:rsidR="00D64B6E" w:rsidRDefault="00D64B6E" w:rsidP="00D64B6E">
      <w:pPr>
        <w:pStyle w:val="a3"/>
        <w:spacing w:before="52"/>
        <w:ind w:right="126"/>
      </w:pPr>
      <w:r>
        <w:t>Для виконання взятих Україною міжнародних зобов’язань з пошуку і рятування на морі в морському пошуково-рятувальному районі України, плавзасоби КП «МПРС» повинні знаходитись постійно в справному та готовому у будь-який час до виконання робіт з пошуку та рятування, тому для безперебійної та безаварійної роботи пошуково-рятувальних катерів необхідна закупівля палива, а саме «Паливо дизельне Євро-5».</w:t>
      </w:r>
    </w:p>
    <w:p w14:paraId="0CB87056" w14:textId="3976120D" w:rsidR="00D64B6E" w:rsidRDefault="00D64B6E" w:rsidP="00D64B6E">
      <w:pPr>
        <w:pStyle w:val="a3"/>
        <w:spacing w:before="52"/>
        <w:ind w:right="126"/>
      </w:pPr>
      <w:r>
        <w:t xml:space="preserve">При розрахунку витрат палива плавзасобами КП«МПРС»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затвердженої наказом №734-н від 18.11.19 року. </w:t>
      </w:r>
    </w:p>
    <w:p w14:paraId="28141917" w14:textId="77777777" w:rsidR="00D64B6E" w:rsidRDefault="00D64B6E" w:rsidP="00D64B6E">
      <w:pPr>
        <w:pStyle w:val="a3"/>
        <w:spacing w:before="52"/>
        <w:ind w:right="126"/>
      </w:pPr>
      <w:r>
        <w:t>Постачальник повинен забезпечити поставку Товару (партії Товару) протягом 2-ох (двох) робочих днів, з дня отримання письмової заявки від Покупця, якщо довший строк поставки не визначено у заявці, на наступних умовах поставки:</w:t>
      </w:r>
    </w:p>
    <w:p w14:paraId="4BFBDEB7" w14:textId="26135548" w:rsidR="008377E7" w:rsidRDefault="00D64B6E" w:rsidP="00D64B6E">
      <w:pPr>
        <w:pStyle w:val="a3"/>
        <w:spacing w:before="52"/>
        <w:ind w:right="126"/>
      </w:pPr>
      <w:r>
        <w:t>-  DAP (ІНКОТЕРМС- 2020) - перевезення оплачені до місць дислокації плавзасобів, наведених у Заявках, при цьому вартість перевезення до кінцевого пункту призначення здійснюється за рахунок Постачальника.</w:t>
      </w:r>
    </w:p>
    <w:p w14:paraId="7F843FD2" w14:textId="77777777" w:rsidR="00D64B6E" w:rsidRDefault="00D64B6E" w:rsidP="00D64B6E">
      <w:pPr>
        <w:pStyle w:val="a3"/>
        <w:spacing w:before="52"/>
        <w:ind w:right="126"/>
      </w:pPr>
      <w:r>
        <w:t>Оплата за поставлений Товар (партію Товару) здійснюється Покупцем на підставі оригіналу рахунку, виставленого Постачальником, протягом 60 (шістдесяти) календарних днів з дати підписання видаткової накладної на відповідний Товар (партію Товару). (партію Товару)</w:t>
      </w:r>
    </w:p>
    <w:p w14:paraId="0A600285" w14:textId="2BA204E6" w:rsidR="00D64B6E" w:rsidRDefault="00D64B6E" w:rsidP="00D64B6E">
      <w:pPr>
        <w:pStyle w:val="a3"/>
        <w:spacing w:before="52"/>
        <w:ind w:right="126"/>
      </w:pPr>
      <w:r>
        <w:t>До видаткових накладних на Товар (партії Товару) Постачальником надається товаро-транспортні накладні, Сертифікати відповідності та Паспорти якості, оформлені на кожну партію Товару.</w:t>
      </w:r>
    </w:p>
    <w:p w14:paraId="5CA6A36C" w14:textId="77777777" w:rsidR="00D64B6E" w:rsidRDefault="00D64B6E" w:rsidP="00D64B6E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0BEF1B4A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</w:t>
      </w:r>
      <w:r w:rsidR="00BD0D0B">
        <w:t>( далі – Методика).</w:t>
      </w:r>
    </w:p>
    <w:p w14:paraId="20EA710C" w14:textId="77777777" w:rsidR="00D64B6E" w:rsidRPr="00D64B6E" w:rsidRDefault="00D64B6E" w:rsidP="00D91F99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Очікувана вартість Товару за кодом ДК 21:2015 09130000-9 «Нафта та дистиляти», а саме «Паливо дизельне Євро-5» визначена на підставі моніторингу цін.</w:t>
      </w:r>
    </w:p>
    <w:p w14:paraId="5CFFA2A3" w14:textId="1E46D086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надіслані листи-запити:</w:t>
      </w:r>
    </w:p>
    <w:p w14:paraId="560F39C7" w14:textId="1D3A3E29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 w:rsidR="00D91F99">
        <w:rPr>
          <w:rFonts w:eastAsia="Calibri"/>
          <w:sz w:val="28"/>
          <w:szCs w:val="28"/>
        </w:rPr>
        <w:t>Лист-запит №1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вих</w:t>
      </w:r>
      <w:proofErr w:type="spellEnd"/>
      <w:r w:rsidRPr="00D64B6E">
        <w:rPr>
          <w:rFonts w:eastAsia="Calibri"/>
          <w:sz w:val="28"/>
          <w:szCs w:val="28"/>
        </w:rPr>
        <w:t>. №4/25/1664-24 від 31.10.2024);</w:t>
      </w:r>
    </w:p>
    <w:p w14:paraId="21287D15" w14:textId="7D14A4F6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 w:rsidR="00D91F99" w:rsidRPr="00D91F99">
        <w:rPr>
          <w:rFonts w:eastAsia="Calibri"/>
          <w:sz w:val="28"/>
          <w:szCs w:val="28"/>
        </w:rPr>
        <w:t>Лист-запит №</w:t>
      </w:r>
      <w:r w:rsidR="00D91F99">
        <w:rPr>
          <w:rFonts w:eastAsia="Calibri"/>
          <w:sz w:val="28"/>
          <w:szCs w:val="28"/>
        </w:rPr>
        <w:t>2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вих</w:t>
      </w:r>
      <w:proofErr w:type="spellEnd"/>
      <w:r w:rsidRPr="00D64B6E">
        <w:rPr>
          <w:rFonts w:eastAsia="Calibri"/>
          <w:sz w:val="28"/>
          <w:szCs w:val="28"/>
        </w:rPr>
        <w:t>. №4/25/1667-24 від 01.11.2024);</w:t>
      </w:r>
    </w:p>
    <w:p w14:paraId="295356C9" w14:textId="32F78CF6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 w:rsidR="00D91F99" w:rsidRPr="00D91F99">
        <w:rPr>
          <w:rFonts w:eastAsia="Calibri"/>
          <w:sz w:val="28"/>
          <w:szCs w:val="28"/>
        </w:rPr>
        <w:t>Лист-запит №</w:t>
      </w:r>
      <w:r w:rsidR="00D91F99">
        <w:rPr>
          <w:rFonts w:eastAsia="Calibri"/>
          <w:sz w:val="28"/>
          <w:szCs w:val="28"/>
        </w:rPr>
        <w:t>3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вих</w:t>
      </w:r>
      <w:proofErr w:type="spellEnd"/>
      <w:r w:rsidRPr="00D64B6E">
        <w:rPr>
          <w:rFonts w:eastAsia="Calibri"/>
          <w:sz w:val="28"/>
          <w:szCs w:val="28"/>
        </w:rPr>
        <w:t>. №4/25-2/1679-24 від 05.11.2024);</w:t>
      </w:r>
    </w:p>
    <w:p w14:paraId="7D3533C8" w14:textId="3EE267AC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отримані листи відповіді:</w:t>
      </w:r>
    </w:p>
    <w:p w14:paraId="7D108CE5" w14:textId="3C734BE9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 w:rsidR="00D91F99">
        <w:rPr>
          <w:rFonts w:eastAsia="Calibri"/>
          <w:sz w:val="28"/>
          <w:szCs w:val="28"/>
        </w:rPr>
        <w:t>Відповідь №1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вх</w:t>
      </w:r>
      <w:proofErr w:type="spellEnd"/>
      <w:r w:rsidRPr="00D64B6E">
        <w:rPr>
          <w:rFonts w:eastAsia="Calibri"/>
          <w:sz w:val="28"/>
          <w:szCs w:val="28"/>
        </w:rPr>
        <w:t xml:space="preserve">. №1127 від 04.11.2024) з ціновою пропозицією </w:t>
      </w:r>
    </w:p>
    <w:p w14:paraId="7EFA162A" w14:textId="77777777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55 960,00 (п'ятдесят п'ять тисяч дев'ятсот шістдесят грн) з ПДВ за 1 (одну) тонну;</w:t>
      </w:r>
    </w:p>
    <w:p w14:paraId="5B313587" w14:textId="60DA0F89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 w:rsidR="00D91F99">
        <w:rPr>
          <w:rFonts w:eastAsia="Calibri"/>
          <w:sz w:val="28"/>
          <w:szCs w:val="28"/>
        </w:rPr>
        <w:t>Відповідь №2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вх</w:t>
      </w:r>
      <w:proofErr w:type="spellEnd"/>
      <w:r w:rsidRPr="00D64B6E">
        <w:rPr>
          <w:rFonts w:eastAsia="Calibri"/>
          <w:sz w:val="28"/>
          <w:szCs w:val="28"/>
        </w:rPr>
        <w:t>. №1131 від 04.11.2024) з ціновою пропозицією 56 000,00 (п’ятдесят шість тисяч грн) з ПДВ за 1 (одну) тонну;</w:t>
      </w:r>
    </w:p>
    <w:p w14:paraId="09DF6805" w14:textId="4D7103AA" w:rsidR="00D64B6E" w:rsidRPr="00D64B6E" w:rsidRDefault="00D64B6E" w:rsidP="00D64B6E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 w:rsidR="00D91F99">
        <w:rPr>
          <w:rFonts w:eastAsia="Calibri"/>
          <w:sz w:val="28"/>
          <w:szCs w:val="28"/>
        </w:rPr>
        <w:t>Відповідь №3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D64B6E">
        <w:rPr>
          <w:rFonts w:eastAsia="Calibri"/>
          <w:sz w:val="28"/>
          <w:szCs w:val="28"/>
        </w:rPr>
        <w:t>вх</w:t>
      </w:r>
      <w:proofErr w:type="spellEnd"/>
      <w:r w:rsidRPr="00D64B6E">
        <w:rPr>
          <w:rFonts w:eastAsia="Calibri"/>
          <w:sz w:val="28"/>
          <w:szCs w:val="28"/>
        </w:rPr>
        <w:t>. №1133 від 05.11.2024) з ціновою пропозицією 58 800,00 (п'ятдесят вісім тисяч вісімсот грн) з ПДВ за 1 (одну) тонну.</w:t>
      </w:r>
    </w:p>
    <w:p w14:paraId="2849BD15" w14:textId="2BA7748A" w:rsidR="00D64B6E" w:rsidRPr="00D91F99" w:rsidRDefault="00D64B6E" w:rsidP="00D91F99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 xml:space="preserve">Виходячи з вищевикладеного середня вартість 1 </w:t>
      </w:r>
      <w:proofErr w:type="spellStart"/>
      <w:r w:rsidRPr="00D64B6E">
        <w:rPr>
          <w:rFonts w:eastAsia="Calibri"/>
          <w:sz w:val="28"/>
          <w:szCs w:val="28"/>
        </w:rPr>
        <w:t>тонни</w:t>
      </w:r>
      <w:proofErr w:type="spellEnd"/>
      <w:r w:rsidRPr="00D64B6E">
        <w:rPr>
          <w:rFonts w:eastAsia="Calibri"/>
          <w:sz w:val="28"/>
          <w:szCs w:val="28"/>
        </w:rPr>
        <w:t xml:space="preserve"> (1000 кг) згідно з комерційними пропозиціями складає 56 920,00 грн з ПДВ. Таким чином </w:t>
      </w:r>
      <w:r w:rsidR="00D91F99">
        <w:rPr>
          <w:rFonts w:eastAsia="Calibri"/>
          <w:sz w:val="28"/>
          <w:szCs w:val="28"/>
        </w:rPr>
        <w:t xml:space="preserve">очікувана </w:t>
      </w:r>
      <w:r w:rsidRPr="00D64B6E">
        <w:rPr>
          <w:rFonts w:eastAsia="Calibri"/>
          <w:sz w:val="28"/>
          <w:szCs w:val="28"/>
        </w:rPr>
        <w:t>вартість</w:t>
      </w:r>
      <w:r w:rsidR="00EC602C">
        <w:rPr>
          <w:rFonts w:eastAsia="Calibri"/>
          <w:sz w:val="28"/>
          <w:szCs w:val="28"/>
        </w:rPr>
        <w:t xml:space="preserve"> </w:t>
      </w:r>
      <w:r w:rsidR="00D91F99">
        <w:rPr>
          <w:rFonts w:eastAsia="Calibri"/>
          <w:sz w:val="28"/>
          <w:szCs w:val="28"/>
        </w:rPr>
        <w:t>закупівлі</w:t>
      </w:r>
      <w:r w:rsidRPr="00D64B6E">
        <w:rPr>
          <w:rFonts w:eastAsia="Calibri"/>
          <w:sz w:val="28"/>
          <w:szCs w:val="28"/>
        </w:rPr>
        <w:t xml:space="preserve"> 100 </w:t>
      </w:r>
      <w:proofErr w:type="spellStart"/>
      <w:r w:rsidRPr="00D64B6E">
        <w:rPr>
          <w:rFonts w:eastAsia="Calibri"/>
          <w:sz w:val="28"/>
          <w:szCs w:val="28"/>
        </w:rPr>
        <w:t>тонн</w:t>
      </w:r>
      <w:proofErr w:type="spellEnd"/>
      <w:r w:rsidRPr="00D64B6E">
        <w:rPr>
          <w:rFonts w:eastAsia="Calibri"/>
          <w:sz w:val="28"/>
          <w:szCs w:val="28"/>
        </w:rPr>
        <w:t xml:space="preserve"> (100 000 кг) складе 5 692 000,00 грн</w:t>
      </w:r>
      <w:r w:rsidR="00D91F99">
        <w:rPr>
          <w:rFonts w:eastAsia="Calibri"/>
          <w:sz w:val="28"/>
          <w:szCs w:val="28"/>
        </w:rPr>
        <w:t>.</w:t>
      </w:r>
      <w:r w:rsidRPr="00D64B6E">
        <w:rPr>
          <w:rFonts w:eastAsia="Calibri"/>
          <w:sz w:val="28"/>
          <w:szCs w:val="28"/>
        </w:rPr>
        <w:t xml:space="preserve"> </w:t>
      </w:r>
      <w:r w:rsidR="00D91F99">
        <w:rPr>
          <w:rFonts w:eastAsia="Calibri"/>
          <w:sz w:val="28"/>
          <w:szCs w:val="28"/>
        </w:rPr>
        <w:t>(</w:t>
      </w:r>
      <w:r w:rsidR="00D91F99" w:rsidRPr="00D91F99">
        <w:rPr>
          <w:rFonts w:eastAsia="Calibri"/>
          <w:sz w:val="28"/>
          <w:szCs w:val="28"/>
        </w:rPr>
        <w:t xml:space="preserve">п’ять мільйонів шістсот дев'яносто дві тисячі грн 00 </w:t>
      </w:r>
      <w:proofErr w:type="spellStart"/>
      <w:r w:rsidR="00D91F99" w:rsidRPr="00D91F99">
        <w:rPr>
          <w:rFonts w:eastAsia="Calibri"/>
          <w:sz w:val="28"/>
          <w:szCs w:val="28"/>
        </w:rPr>
        <w:t>коп</w:t>
      </w:r>
      <w:proofErr w:type="spellEnd"/>
      <w:r w:rsidR="00D91F99" w:rsidRPr="00D91F99">
        <w:rPr>
          <w:rFonts w:eastAsia="Calibri"/>
          <w:sz w:val="28"/>
          <w:szCs w:val="28"/>
        </w:rPr>
        <w:t>) з ПДВ</w:t>
      </w:r>
      <w:r w:rsidRPr="00D64B6E">
        <w:rPr>
          <w:rFonts w:eastAsia="Calibri"/>
          <w:sz w:val="28"/>
          <w:szCs w:val="28"/>
        </w:rPr>
        <w:t>.</w:t>
      </w:r>
    </w:p>
    <w:p w14:paraId="0684AC8C" w14:textId="50BF78FA" w:rsidR="008377E7" w:rsidRPr="008377E7" w:rsidRDefault="008377E7" w:rsidP="008377E7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</w:rPr>
        <w:t xml:space="preserve">       </w:t>
      </w:r>
    </w:p>
    <w:p w14:paraId="5FFA68A8" w14:textId="5C200829" w:rsidR="00174FB3" w:rsidRDefault="00174FB3" w:rsidP="008377E7">
      <w:pPr>
        <w:widowControl/>
        <w:autoSpaceDE/>
        <w:autoSpaceDN/>
        <w:ind w:left="142" w:firstLine="709"/>
        <w:jc w:val="both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686C"/>
    <w:multiLevelType w:val="singleLevel"/>
    <w:tmpl w:val="055868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2"/>
  </w:num>
  <w:num w:numId="3" w16cid:durableId="18884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61E75"/>
    <w:rsid w:val="001738B6"/>
    <w:rsid w:val="00174FB3"/>
    <w:rsid w:val="001B4E82"/>
    <w:rsid w:val="0022730D"/>
    <w:rsid w:val="002634C5"/>
    <w:rsid w:val="00265C41"/>
    <w:rsid w:val="002F4646"/>
    <w:rsid w:val="002F4654"/>
    <w:rsid w:val="00395588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C5C1B"/>
    <w:rsid w:val="005D23F8"/>
    <w:rsid w:val="005D25B5"/>
    <w:rsid w:val="006A663F"/>
    <w:rsid w:val="006C0CB6"/>
    <w:rsid w:val="006F2FFA"/>
    <w:rsid w:val="00702969"/>
    <w:rsid w:val="00751C1D"/>
    <w:rsid w:val="0078200C"/>
    <w:rsid w:val="00790A31"/>
    <w:rsid w:val="007A1C37"/>
    <w:rsid w:val="008377E7"/>
    <w:rsid w:val="008D1F7A"/>
    <w:rsid w:val="008E37DE"/>
    <w:rsid w:val="008E7B80"/>
    <w:rsid w:val="00927F49"/>
    <w:rsid w:val="009578ED"/>
    <w:rsid w:val="00A30BE1"/>
    <w:rsid w:val="00AA2C9A"/>
    <w:rsid w:val="00B0770B"/>
    <w:rsid w:val="00B1215D"/>
    <w:rsid w:val="00B44965"/>
    <w:rsid w:val="00BD0D0B"/>
    <w:rsid w:val="00C05F13"/>
    <w:rsid w:val="00C22F76"/>
    <w:rsid w:val="00C276D2"/>
    <w:rsid w:val="00D64B6E"/>
    <w:rsid w:val="00D91F99"/>
    <w:rsid w:val="00DC71B7"/>
    <w:rsid w:val="00DF035E"/>
    <w:rsid w:val="00E55C49"/>
    <w:rsid w:val="00E87AAA"/>
    <w:rsid w:val="00EC602C"/>
    <w:rsid w:val="00ED62A7"/>
    <w:rsid w:val="00EE3667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2024-11-27T12:50:00Z</cp:lastPrinted>
  <dcterms:created xsi:type="dcterms:W3CDTF">2024-11-27T11:20:00Z</dcterms:created>
  <dcterms:modified xsi:type="dcterms:W3CDTF">2024-11-27T12:50:00Z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