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445B55B8" w:rsidR="00790A31" w:rsidRPr="002A4F5F" w:rsidRDefault="00444D93" w:rsidP="002A4F5F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3A4F8C" w:rsidRPr="003A4F8C">
        <w:rPr>
          <w:sz w:val="28"/>
        </w:rPr>
        <w:t>Послуги з обов'язкового аудиту фінансової звітності казенного підприємства "Морська пошуково-рятувальна служба"</w:t>
      </w:r>
      <w:r w:rsidR="002A4F5F" w:rsidRPr="002A4F5F">
        <w:rPr>
          <w:sz w:val="28"/>
        </w:rPr>
        <w:t xml:space="preserve"> </w:t>
      </w:r>
      <w:r w:rsidR="00A26F2A" w:rsidRPr="002A4F5F">
        <w:rPr>
          <w:sz w:val="28"/>
        </w:rPr>
        <w:t>(</w:t>
      </w:r>
      <w:r w:rsidR="003A4F8C">
        <w:rPr>
          <w:sz w:val="28"/>
          <w:lang w:val="en-US"/>
        </w:rPr>
        <w:t>7921</w:t>
      </w:r>
      <w:r w:rsidR="00EC22DE" w:rsidRPr="002A4F5F">
        <w:rPr>
          <w:sz w:val="28"/>
        </w:rPr>
        <w:t>0000-</w:t>
      </w:r>
      <w:r w:rsidR="003A4F8C">
        <w:rPr>
          <w:sz w:val="28"/>
          <w:lang w:val="en-US"/>
        </w:rPr>
        <w:t>9</w:t>
      </w:r>
      <w:r w:rsidR="00EC22DE" w:rsidRPr="002A4F5F">
        <w:rPr>
          <w:sz w:val="28"/>
        </w:rPr>
        <w:t xml:space="preserve"> «</w:t>
      </w:r>
      <w:r w:rsidR="003A4F8C" w:rsidRPr="003A4F8C">
        <w:rPr>
          <w:sz w:val="28"/>
        </w:rPr>
        <w:t>Бухгалтерські та аудиторські послуги</w:t>
      </w:r>
      <w:r w:rsidR="00EC22DE" w:rsidRPr="002A4F5F">
        <w:rPr>
          <w:sz w:val="28"/>
        </w:rPr>
        <w:t>»</w:t>
      </w:r>
      <w:r w:rsidR="00790A31" w:rsidRPr="002A4F5F">
        <w:rPr>
          <w:sz w:val="28"/>
        </w:rPr>
        <w:t>).</w:t>
      </w:r>
      <w:r w:rsidR="00C276D2" w:rsidRPr="002A4F5F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143DC04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FE7340" w:rsidRPr="00FE7340">
        <w:rPr>
          <w:sz w:val="28"/>
        </w:rPr>
        <w:t>UA-2025-03-20-013639-a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5890F797" w14:textId="319C4DF5" w:rsidR="00A56C24" w:rsidRDefault="00A56C24" w:rsidP="00A56C24">
      <w:pPr>
        <w:pStyle w:val="a3"/>
        <w:spacing w:before="52"/>
        <w:ind w:right="126"/>
      </w:pPr>
      <w:r>
        <w:t>На виконання вимог статті 14 Закону України «Про бухгалтерський облік і фінансову звітність в Україні» від 16.07.1999 № 996-XIV зі змінами, керуючись Законом України «Про аудит фінансової звітності та аудиторську діяльність» від 21 грудня 2017 №2258-VIII, пунктом 143 Постанови Кабінету Міністрів України «Деякі питання Політики державної власності» від 29 листопада 2024 № 1369, з метою проведення відбору суб’єкта аудиторської діяльності для надання послуг з обов’язкового аудиту фінансової звітності казенного підприємства «Морська пошуково-рятувальна служба» за 2024 рік, доцільним є здійснити закупівлю визначених послуг.</w:t>
      </w:r>
    </w:p>
    <w:p w14:paraId="4C774A4D" w14:textId="77777777" w:rsidR="00A56C24" w:rsidRDefault="00A56C24" w:rsidP="00A56C24">
      <w:pPr>
        <w:pStyle w:val="a3"/>
        <w:spacing w:before="52"/>
        <w:ind w:right="126"/>
      </w:pPr>
      <w:r>
        <w:t xml:space="preserve">Метою аудиту є висловлення незалежної думки аудитора про відповідність в усіх суттєвих аспектах фінансової звітності вимогам національних положень (стандартів) бухгалтерського обліку у формі аудиторського звіту (висновку). </w:t>
      </w:r>
    </w:p>
    <w:p w14:paraId="4204497A" w14:textId="6183DF90" w:rsidR="00EC22DE" w:rsidRDefault="00A56C24" w:rsidP="00A56C24">
      <w:pPr>
        <w:pStyle w:val="a3"/>
        <w:spacing w:before="52"/>
        <w:ind w:right="126"/>
      </w:pPr>
      <w:r>
        <w:t>КП «МПРС» зобов’язане оприлюднити річну фінансову звітність                   за 2024 рік разом з аудиторським висновком в порядку та у строки визначені Закону України «Про бухгалтерський облік і фінансову звітність в Україні» від 16.07.1999 № 996-XIV зі змінами.</w:t>
      </w:r>
    </w:p>
    <w:p w14:paraId="0958075D" w14:textId="77777777" w:rsidR="00A56C24" w:rsidRDefault="00A56C24" w:rsidP="00A56C24">
      <w:pPr>
        <w:pStyle w:val="a3"/>
        <w:spacing w:before="52"/>
        <w:ind w:right="126"/>
      </w:pPr>
      <w:r>
        <w:t>Учасник (Суб’єкт аудиторської діяльності) повинен надати наступні документи:</w:t>
      </w:r>
    </w:p>
    <w:p w14:paraId="111F2679" w14:textId="77777777" w:rsidR="00A56C24" w:rsidRDefault="00A56C24" w:rsidP="00A56C24">
      <w:pPr>
        <w:pStyle w:val="a3"/>
        <w:spacing w:before="52"/>
        <w:ind w:right="126"/>
      </w:pPr>
      <w:r>
        <w:t>-  належним чином завірену копію Витягу з реєстру аудиторів та суб’єктів аудиторської діяльності;</w:t>
      </w:r>
    </w:p>
    <w:p w14:paraId="73139F75" w14:textId="77777777" w:rsidR="00A56C24" w:rsidRDefault="00A56C24" w:rsidP="00A56C24">
      <w:pPr>
        <w:pStyle w:val="a3"/>
        <w:spacing w:before="52"/>
        <w:ind w:right="126"/>
      </w:pPr>
      <w:r>
        <w:t xml:space="preserve">- довідку на фірмовому бланку (у разі наявності таких бланків) в довільній формі за підписом керівника або уповноваженої особи учасника щодо відсутності обмежень, установлених Законом №2258-VIII для суб’єкта аудиторської діяльності, який надає послуги з обов’язкового аудиту </w:t>
      </w:r>
      <w:r>
        <w:lastRenderedPageBreak/>
        <w:t>фінансової звітності підприємству, що становлять суспільний інтерес;</w:t>
      </w:r>
    </w:p>
    <w:p w14:paraId="52D951D9" w14:textId="77777777" w:rsidR="00A56C24" w:rsidRDefault="00A56C24" w:rsidP="00A56C24">
      <w:pPr>
        <w:pStyle w:val="a3"/>
        <w:spacing w:before="52"/>
        <w:ind w:right="126"/>
      </w:pPr>
      <w:r>
        <w:t>- довідку на фірмовому бланку (у разі наявності таких бланків) в довільній формі за підписом керівника або уповноваженої особи учасника що за попередній річний звітний період сума винагороди суб’єктів аудиторської діяльності від кожного з підприємств, що становить суспільний інтерес, яким надавалися послуги з обов’язкового аудиту фінансової звітності  протягом цього періоду, не перевищувала 15 відсотків  загальної суми доходу від надання аудиторських послуг;</w:t>
      </w:r>
    </w:p>
    <w:p w14:paraId="7625E5E5" w14:textId="77777777" w:rsidR="00A56C24" w:rsidRDefault="00A56C24" w:rsidP="00A56C24">
      <w:pPr>
        <w:pStyle w:val="a3"/>
        <w:spacing w:before="52"/>
        <w:ind w:right="126"/>
      </w:pPr>
      <w:r>
        <w:t xml:space="preserve">-копію договору страхування відповідальності перед третіми особами (щодо відшкодування можливих збитків у зв’язку з провадженням професійної діяльності на суму  не менше 10 мільйонів гривень),  який буде діяти протягом усього періоду надання аудиторських послуг; </w:t>
      </w:r>
    </w:p>
    <w:p w14:paraId="26F169E5" w14:textId="77777777" w:rsidR="00A56C24" w:rsidRDefault="00A56C24" w:rsidP="00A56C24">
      <w:pPr>
        <w:pStyle w:val="a3"/>
        <w:spacing w:before="52"/>
        <w:ind w:right="126"/>
      </w:pPr>
      <w:r>
        <w:t>- довідку на фірмовому бланку (у разі наявності таких бланків) в довільній формі за підписом керівника або уповноваженої особи учасника що Суб’єкт аудиторської діяльності, ключовий партнер з аудиту, аудитори, які залучаються до виконання відповідного завдання, незалежні від Замовника;</w:t>
      </w:r>
    </w:p>
    <w:p w14:paraId="167838A8" w14:textId="77777777" w:rsidR="00A56C24" w:rsidRDefault="00A56C24" w:rsidP="00A56C24">
      <w:pPr>
        <w:pStyle w:val="a3"/>
        <w:spacing w:before="52"/>
        <w:ind w:right="126"/>
      </w:pPr>
      <w:r>
        <w:t>-довідку на фірмовому бланку (у разі наявності таких бланків) в довільній формі за підписом керівника або уповноваженої особи учасника про відсутність обмежень, пов’язаних з тривалістю надання послуг з обов’язкового аудиту фінансової звітності Замовника;</w:t>
      </w:r>
    </w:p>
    <w:p w14:paraId="3C5BBE9D" w14:textId="45883D45" w:rsidR="002F6165" w:rsidRDefault="00A56C24" w:rsidP="00A56C24">
      <w:pPr>
        <w:pStyle w:val="a3"/>
        <w:spacing w:before="52"/>
        <w:ind w:right="126"/>
      </w:pPr>
      <w:r>
        <w:t>- належним чином завірену копію наказу або звіту про проходження перевірки з контролю якості аудиторських послуг, виданий ОСНАД.</w:t>
      </w:r>
    </w:p>
    <w:p w14:paraId="5B19AE80" w14:textId="77777777" w:rsidR="00EC22DE" w:rsidRDefault="00EC22DE" w:rsidP="002F6165">
      <w:pPr>
        <w:pStyle w:val="a3"/>
        <w:spacing w:before="52"/>
        <w:ind w:right="126"/>
      </w:pP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36024EAB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</w:t>
      </w:r>
      <w:r w:rsidR="006D46D0">
        <w:t xml:space="preserve">частини другої </w:t>
      </w:r>
      <w:r>
        <w:t>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4E4993C1" w14:textId="77777777" w:rsidR="00A56C24" w:rsidRPr="00A56C24" w:rsidRDefault="00A56C24" w:rsidP="00A56C24">
      <w:pPr>
        <w:widowControl/>
        <w:tabs>
          <w:tab w:val="left" w:pos="9354"/>
        </w:tabs>
        <w:suppressAutoHyphens/>
        <w:autoSpaceDE/>
        <w:autoSpaceDN/>
        <w:spacing w:line="0" w:lineRule="atLeast"/>
        <w:ind w:right="-2" w:firstLine="567"/>
        <w:jc w:val="both"/>
        <w:rPr>
          <w:sz w:val="28"/>
          <w:szCs w:val="28"/>
          <w:lang w:eastAsia="zh-CN"/>
        </w:rPr>
      </w:pPr>
      <w:r w:rsidRPr="00A56C24">
        <w:rPr>
          <w:sz w:val="28"/>
          <w:szCs w:val="28"/>
          <w:shd w:val="clear" w:color="auto" w:fill="FFFFFF"/>
          <w:lang w:eastAsia="zh-CN"/>
        </w:rPr>
        <w:t xml:space="preserve">Очікувана вартість закупівлі послуг з </w:t>
      </w:r>
      <w:r w:rsidRPr="00A56C24">
        <w:rPr>
          <w:rFonts w:eastAsia="Calibri"/>
          <w:sz w:val="28"/>
          <w:szCs w:val="28"/>
        </w:rPr>
        <w:t xml:space="preserve">обов'язкового аудиту фінансової звітності казенного підприємства "Морська пошуково-рятувальна служба" </w:t>
      </w:r>
      <w:r w:rsidRPr="00A56C24">
        <w:rPr>
          <w:sz w:val="28"/>
          <w:szCs w:val="28"/>
          <w:lang w:eastAsia="zh-CN"/>
        </w:rPr>
        <w:t>визначена на підставі моніторингу цін з відкритих джерел (</w:t>
      </w:r>
      <w:hyperlink r:id="rId5" w:history="1">
        <w:r w:rsidRPr="00A56C24">
          <w:rPr>
            <w:sz w:val="28"/>
            <w:szCs w:val="28"/>
            <w:lang w:eastAsia="zh-CN"/>
          </w:rPr>
          <w:t>https://prozorro.gov.ua/uk</w:t>
        </w:r>
      </w:hyperlink>
      <w:r w:rsidRPr="00A56C24">
        <w:rPr>
          <w:sz w:val="28"/>
          <w:szCs w:val="28"/>
          <w:lang w:eastAsia="zh-CN"/>
        </w:rPr>
        <w:t>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4252"/>
        <w:gridCol w:w="1978"/>
      </w:tblGrid>
      <w:tr w:rsidR="00A56C24" w:rsidRPr="00A56C24" w14:paraId="3969972B" w14:textId="77777777" w:rsidTr="00031E6F">
        <w:tc>
          <w:tcPr>
            <w:tcW w:w="3114" w:type="dxa"/>
          </w:tcPr>
          <w:p w14:paraId="77B642AE" w14:textId="77777777" w:rsidR="00A56C24" w:rsidRPr="00A56C24" w:rsidRDefault="00A56C24" w:rsidP="00A56C24">
            <w:pPr>
              <w:tabs>
                <w:tab w:val="left" w:pos="9354"/>
              </w:tabs>
              <w:suppressAutoHyphens/>
              <w:spacing w:line="0" w:lineRule="atLeast"/>
              <w:ind w:right="-2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A56C24">
              <w:rPr>
                <w:b/>
                <w:bCs/>
                <w:sz w:val="26"/>
                <w:szCs w:val="26"/>
                <w:lang w:eastAsia="zh-CN"/>
              </w:rPr>
              <w:t>№ закупівлі</w:t>
            </w:r>
          </w:p>
        </w:tc>
        <w:tc>
          <w:tcPr>
            <w:tcW w:w="4252" w:type="dxa"/>
          </w:tcPr>
          <w:p w14:paraId="2628F8CF" w14:textId="77777777" w:rsidR="00A56C24" w:rsidRPr="00A56C24" w:rsidRDefault="00A56C24" w:rsidP="00A56C24">
            <w:pPr>
              <w:tabs>
                <w:tab w:val="left" w:pos="9354"/>
              </w:tabs>
              <w:suppressAutoHyphens/>
              <w:spacing w:line="0" w:lineRule="atLeast"/>
              <w:ind w:right="-2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A56C24">
              <w:rPr>
                <w:b/>
                <w:bCs/>
                <w:sz w:val="26"/>
                <w:szCs w:val="26"/>
                <w:lang w:eastAsia="zh-CN"/>
              </w:rPr>
              <w:t>№ та дата договору</w:t>
            </w:r>
          </w:p>
        </w:tc>
        <w:tc>
          <w:tcPr>
            <w:tcW w:w="1978" w:type="dxa"/>
          </w:tcPr>
          <w:p w14:paraId="0CDDF0BF" w14:textId="77777777" w:rsidR="00A56C24" w:rsidRPr="00A56C24" w:rsidRDefault="00A56C24" w:rsidP="00A56C24">
            <w:pPr>
              <w:tabs>
                <w:tab w:val="left" w:pos="9354"/>
              </w:tabs>
              <w:suppressAutoHyphens/>
              <w:spacing w:line="0" w:lineRule="atLeast"/>
              <w:ind w:right="-2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A56C24">
              <w:rPr>
                <w:b/>
                <w:bCs/>
                <w:sz w:val="26"/>
                <w:szCs w:val="26"/>
                <w:lang w:eastAsia="zh-CN"/>
              </w:rPr>
              <w:t>Сума договору</w:t>
            </w:r>
          </w:p>
        </w:tc>
      </w:tr>
      <w:tr w:rsidR="00A56C24" w:rsidRPr="00A56C24" w14:paraId="79830D31" w14:textId="77777777" w:rsidTr="00031E6F">
        <w:tc>
          <w:tcPr>
            <w:tcW w:w="3114" w:type="dxa"/>
          </w:tcPr>
          <w:p w14:paraId="22D926E9" w14:textId="77777777" w:rsidR="00A56C24" w:rsidRPr="00A56C24" w:rsidRDefault="00A56C24" w:rsidP="00A56C24">
            <w:pPr>
              <w:tabs>
                <w:tab w:val="left" w:pos="9354"/>
              </w:tabs>
              <w:suppressAutoHyphens/>
              <w:spacing w:line="0" w:lineRule="atLeast"/>
              <w:ind w:right="-2"/>
              <w:jc w:val="both"/>
              <w:rPr>
                <w:sz w:val="26"/>
                <w:szCs w:val="26"/>
                <w:lang w:eastAsia="zh-CN"/>
              </w:rPr>
            </w:pPr>
            <w:r w:rsidRPr="00A56C24">
              <w:rPr>
                <w:sz w:val="26"/>
                <w:szCs w:val="26"/>
                <w:lang w:val="ru-RU" w:eastAsia="zh-CN"/>
              </w:rPr>
              <w:t>UA-2025-03-06-013813-a </w:t>
            </w:r>
          </w:p>
        </w:tc>
        <w:tc>
          <w:tcPr>
            <w:tcW w:w="4252" w:type="dxa"/>
          </w:tcPr>
          <w:p w14:paraId="7FB68DC2" w14:textId="77777777" w:rsidR="00A56C24" w:rsidRPr="00A56C24" w:rsidRDefault="00A56C24" w:rsidP="00A56C24">
            <w:pPr>
              <w:tabs>
                <w:tab w:val="left" w:pos="9354"/>
              </w:tabs>
              <w:suppressAutoHyphens/>
              <w:spacing w:line="0" w:lineRule="atLeast"/>
              <w:ind w:right="-2"/>
              <w:jc w:val="both"/>
              <w:rPr>
                <w:sz w:val="26"/>
                <w:szCs w:val="26"/>
                <w:lang w:eastAsia="zh-CN"/>
              </w:rPr>
            </w:pPr>
            <w:r w:rsidRPr="00A56C24">
              <w:rPr>
                <w:sz w:val="26"/>
                <w:szCs w:val="26"/>
                <w:lang w:eastAsia="zh-CN"/>
              </w:rPr>
              <w:t>№25/2238-У від 06.03.2025</w:t>
            </w:r>
          </w:p>
        </w:tc>
        <w:tc>
          <w:tcPr>
            <w:tcW w:w="1978" w:type="dxa"/>
          </w:tcPr>
          <w:p w14:paraId="196958DE" w14:textId="77777777" w:rsidR="00A56C24" w:rsidRPr="00A56C24" w:rsidRDefault="00A56C24" w:rsidP="00A56C24">
            <w:pPr>
              <w:tabs>
                <w:tab w:val="left" w:pos="9354"/>
              </w:tabs>
              <w:suppressAutoHyphens/>
              <w:spacing w:line="0" w:lineRule="atLeast"/>
              <w:ind w:right="-2"/>
              <w:jc w:val="both"/>
              <w:rPr>
                <w:sz w:val="26"/>
                <w:szCs w:val="26"/>
                <w:lang w:eastAsia="zh-CN"/>
              </w:rPr>
            </w:pPr>
            <w:r w:rsidRPr="00A56C24">
              <w:rPr>
                <w:sz w:val="26"/>
                <w:szCs w:val="26"/>
                <w:lang w:eastAsia="zh-CN"/>
              </w:rPr>
              <w:t>77 400,00 грн</w:t>
            </w:r>
          </w:p>
        </w:tc>
      </w:tr>
      <w:tr w:rsidR="00A56C24" w:rsidRPr="00A56C24" w14:paraId="7F2A77C5" w14:textId="77777777" w:rsidTr="00031E6F">
        <w:tc>
          <w:tcPr>
            <w:tcW w:w="3114" w:type="dxa"/>
          </w:tcPr>
          <w:p w14:paraId="339E1B1F" w14:textId="77777777" w:rsidR="00A56C24" w:rsidRPr="00A56C24" w:rsidRDefault="00A56C24" w:rsidP="00A56C24">
            <w:pPr>
              <w:tabs>
                <w:tab w:val="left" w:pos="9354"/>
              </w:tabs>
              <w:suppressAutoHyphens/>
              <w:spacing w:line="0" w:lineRule="atLeast"/>
              <w:ind w:right="-2"/>
              <w:jc w:val="both"/>
              <w:rPr>
                <w:sz w:val="26"/>
                <w:szCs w:val="26"/>
                <w:lang w:eastAsia="zh-CN"/>
              </w:rPr>
            </w:pPr>
            <w:r w:rsidRPr="00A56C24">
              <w:rPr>
                <w:sz w:val="26"/>
                <w:szCs w:val="26"/>
                <w:lang w:val="ru-RU" w:eastAsia="zh-CN"/>
              </w:rPr>
              <w:t>UA-2024-12-05-018659-a </w:t>
            </w:r>
          </w:p>
        </w:tc>
        <w:tc>
          <w:tcPr>
            <w:tcW w:w="4252" w:type="dxa"/>
          </w:tcPr>
          <w:p w14:paraId="538333BA" w14:textId="77777777" w:rsidR="00A56C24" w:rsidRPr="00A56C24" w:rsidRDefault="00A56C24" w:rsidP="00A56C24">
            <w:pPr>
              <w:tabs>
                <w:tab w:val="left" w:pos="9354"/>
              </w:tabs>
              <w:suppressAutoHyphens/>
              <w:spacing w:line="0" w:lineRule="atLeast"/>
              <w:ind w:right="-2"/>
              <w:jc w:val="both"/>
              <w:rPr>
                <w:sz w:val="26"/>
                <w:szCs w:val="26"/>
                <w:lang w:eastAsia="zh-CN"/>
              </w:rPr>
            </w:pPr>
            <w:r w:rsidRPr="00A56C24">
              <w:rPr>
                <w:sz w:val="26"/>
                <w:szCs w:val="26"/>
                <w:lang w:eastAsia="zh-CN"/>
              </w:rPr>
              <w:t>№12/24 від 23.12.2024</w:t>
            </w:r>
          </w:p>
        </w:tc>
        <w:tc>
          <w:tcPr>
            <w:tcW w:w="1978" w:type="dxa"/>
          </w:tcPr>
          <w:p w14:paraId="6B643AA3" w14:textId="77777777" w:rsidR="00A56C24" w:rsidRPr="00A56C24" w:rsidRDefault="00A56C24" w:rsidP="00A56C24">
            <w:pPr>
              <w:tabs>
                <w:tab w:val="left" w:pos="9354"/>
              </w:tabs>
              <w:suppressAutoHyphens/>
              <w:spacing w:line="0" w:lineRule="atLeast"/>
              <w:ind w:right="-2"/>
              <w:jc w:val="both"/>
              <w:rPr>
                <w:sz w:val="26"/>
                <w:szCs w:val="26"/>
                <w:lang w:eastAsia="zh-CN"/>
              </w:rPr>
            </w:pPr>
            <w:r w:rsidRPr="00A56C24">
              <w:rPr>
                <w:sz w:val="26"/>
                <w:szCs w:val="26"/>
                <w:lang w:eastAsia="zh-CN"/>
              </w:rPr>
              <w:t>125 000, 00 грн</w:t>
            </w:r>
          </w:p>
        </w:tc>
      </w:tr>
      <w:tr w:rsidR="00A56C24" w:rsidRPr="00A56C24" w14:paraId="03A74C83" w14:textId="77777777" w:rsidTr="00031E6F">
        <w:tc>
          <w:tcPr>
            <w:tcW w:w="3114" w:type="dxa"/>
          </w:tcPr>
          <w:p w14:paraId="1B41CAD0" w14:textId="77777777" w:rsidR="00A56C24" w:rsidRPr="00A56C24" w:rsidRDefault="00A56C24" w:rsidP="00A56C24">
            <w:pPr>
              <w:tabs>
                <w:tab w:val="left" w:pos="9354"/>
              </w:tabs>
              <w:suppressAutoHyphens/>
              <w:spacing w:line="0" w:lineRule="atLeast"/>
              <w:ind w:right="-2"/>
              <w:jc w:val="both"/>
              <w:rPr>
                <w:sz w:val="26"/>
                <w:szCs w:val="26"/>
                <w:lang w:val="ru-RU" w:eastAsia="zh-CN"/>
              </w:rPr>
            </w:pPr>
            <w:r w:rsidRPr="00A56C24">
              <w:rPr>
                <w:sz w:val="26"/>
                <w:szCs w:val="26"/>
                <w:lang w:val="ru-RU" w:eastAsia="zh-CN"/>
              </w:rPr>
              <w:t>UA-2025-01-15-016502-a</w:t>
            </w:r>
          </w:p>
        </w:tc>
        <w:tc>
          <w:tcPr>
            <w:tcW w:w="4252" w:type="dxa"/>
          </w:tcPr>
          <w:p w14:paraId="460E45FC" w14:textId="77777777" w:rsidR="00A56C24" w:rsidRPr="00A56C24" w:rsidRDefault="00A56C24" w:rsidP="00A56C24">
            <w:pPr>
              <w:tabs>
                <w:tab w:val="left" w:pos="9354"/>
              </w:tabs>
              <w:suppressAutoHyphens/>
              <w:spacing w:line="0" w:lineRule="atLeast"/>
              <w:ind w:right="-2"/>
              <w:jc w:val="both"/>
              <w:rPr>
                <w:sz w:val="26"/>
                <w:szCs w:val="26"/>
                <w:lang w:eastAsia="zh-CN"/>
              </w:rPr>
            </w:pPr>
            <w:r w:rsidRPr="00A56C24">
              <w:rPr>
                <w:sz w:val="26"/>
                <w:szCs w:val="26"/>
                <w:lang w:eastAsia="zh-CN"/>
              </w:rPr>
              <w:t>№25/2212-У/У-80/25 від 31.01.2025</w:t>
            </w:r>
          </w:p>
        </w:tc>
        <w:tc>
          <w:tcPr>
            <w:tcW w:w="1978" w:type="dxa"/>
          </w:tcPr>
          <w:p w14:paraId="2C9FA5C5" w14:textId="77777777" w:rsidR="00A56C24" w:rsidRPr="00A56C24" w:rsidRDefault="00A56C24" w:rsidP="00A56C24">
            <w:pPr>
              <w:tabs>
                <w:tab w:val="left" w:pos="9354"/>
              </w:tabs>
              <w:suppressAutoHyphens/>
              <w:spacing w:line="0" w:lineRule="atLeast"/>
              <w:ind w:right="-2"/>
              <w:jc w:val="both"/>
              <w:rPr>
                <w:sz w:val="26"/>
                <w:szCs w:val="26"/>
                <w:lang w:eastAsia="zh-CN"/>
              </w:rPr>
            </w:pPr>
            <w:r w:rsidRPr="00A56C24">
              <w:rPr>
                <w:sz w:val="26"/>
                <w:szCs w:val="26"/>
                <w:lang w:eastAsia="zh-CN"/>
              </w:rPr>
              <w:t>222 000,00 грн</w:t>
            </w:r>
          </w:p>
        </w:tc>
      </w:tr>
    </w:tbl>
    <w:p w14:paraId="5FFA68A8" w14:textId="3C1A3E55" w:rsidR="00174FB3" w:rsidRDefault="00562A81" w:rsidP="00451EC8">
      <w:pPr>
        <w:pStyle w:val="a3"/>
        <w:ind w:right="125" w:firstLine="709"/>
      </w:pPr>
      <w:r>
        <w:rPr>
          <w:shd w:val="clear" w:color="auto" w:fill="FFFFFF"/>
          <w:lang w:eastAsia="zh-CN"/>
        </w:rPr>
        <w:t>О</w:t>
      </w:r>
      <w:r w:rsidR="00451EC8" w:rsidRPr="00451EC8">
        <w:rPr>
          <w:shd w:val="clear" w:color="auto" w:fill="FFFFFF"/>
          <w:lang w:eastAsia="zh-CN"/>
        </w:rPr>
        <w:t>чікуван</w:t>
      </w:r>
      <w:r w:rsidR="00D70D0C">
        <w:rPr>
          <w:shd w:val="clear" w:color="auto" w:fill="FFFFFF"/>
          <w:lang w:eastAsia="zh-CN"/>
        </w:rPr>
        <w:t>а</w:t>
      </w:r>
      <w:r w:rsidR="00451EC8" w:rsidRPr="00451EC8">
        <w:rPr>
          <w:shd w:val="clear" w:color="auto" w:fill="FFFFFF"/>
          <w:lang w:eastAsia="zh-CN"/>
        </w:rPr>
        <w:t xml:space="preserve"> вартість закупівлі</w:t>
      </w:r>
      <w:r w:rsidR="00D70D0C">
        <w:rPr>
          <w:shd w:val="clear" w:color="auto" w:fill="FFFFFF"/>
          <w:lang w:eastAsia="zh-CN"/>
        </w:rPr>
        <w:t xml:space="preserve"> визначена </w:t>
      </w:r>
      <w:r w:rsidR="00451EC8" w:rsidRPr="00451EC8">
        <w:rPr>
          <w:shd w:val="clear" w:color="auto" w:fill="FFFFFF"/>
          <w:lang w:eastAsia="zh-CN"/>
        </w:rPr>
        <w:t xml:space="preserve">в межах передбачених річним планом </w:t>
      </w:r>
      <w:proofErr w:type="spellStart"/>
      <w:r w:rsidR="00451EC8" w:rsidRPr="00451EC8">
        <w:rPr>
          <w:shd w:val="clear" w:color="auto" w:fill="FFFFFF"/>
          <w:lang w:eastAsia="zh-CN"/>
        </w:rPr>
        <w:t>закупівель</w:t>
      </w:r>
      <w:proofErr w:type="spellEnd"/>
      <w:r>
        <w:rPr>
          <w:shd w:val="clear" w:color="auto" w:fill="FFFFFF"/>
          <w:lang w:eastAsia="zh-CN"/>
        </w:rPr>
        <w:t xml:space="preserve"> та складає </w:t>
      </w:r>
      <w:r w:rsidR="00A56C24" w:rsidRPr="00A56C24">
        <w:rPr>
          <w:shd w:val="clear" w:color="auto" w:fill="FFFFFF"/>
          <w:lang w:eastAsia="zh-CN"/>
        </w:rPr>
        <w:t>120 000,00 грн (сто двадцять тисяч гривень 00 копійок) з ПДВ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266FD"/>
    <w:rsid w:val="000725BC"/>
    <w:rsid w:val="001738B6"/>
    <w:rsid w:val="00174FB3"/>
    <w:rsid w:val="001753B2"/>
    <w:rsid w:val="001B4E82"/>
    <w:rsid w:val="001B779A"/>
    <w:rsid w:val="001D7C80"/>
    <w:rsid w:val="00242725"/>
    <w:rsid w:val="00265C41"/>
    <w:rsid w:val="002A4F5F"/>
    <w:rsid w:val="002F4654"/>
    <w:rsid w:val="002F6165"/>
    <w:rsid w:val="00314D04"/>
    <w:rsid w:val="00344F38"/>
    <w:rsid w:val="003851D8"/>
    <w:rsid w:val="003A4F8C"/>
    <w:rsid w:val="003B7AC9"/>
    <w:rsid w:val="003F2AF8"/>
    <w:rsid w:val="00400459"/>
    <w:rsid w:val="00444D93"/>
    <w:rsid w:val="00446916"/>
    <w:rsid w:val="00451EC8"/>
    <w:rsid w:val="004C52E8"/>
    <w:rsid w:val="004D10CD"/>
    <w:rsid w:val="00560994"/>
    <w:rsid w:val="00562A81"/>
    <w:rsid w:val="00584D4E"/>
    <w:rsid w:val="005B4754"/>
    <w:rsid w:val="005D23F8"/>
    <w:rsid w:val="006311FF"/>
    <w:rsid w:val="006A663F"/>
    <w:rsid w:val="006B22FE"/>
    <w:rsid w:val="006C0CB6"/>
    <w:rsid w:val="006D46D0"/>
    <w:rsid w:val="006F2FFA"/>
    <w:rsid w:val="00766058"/>
    <w:rsid w:val="00790A31"/>
    <w:rsid w:val="00792AAB"/>
    <w:rsid w:val="007B07AB"/>
    <w:rsid w:val="007F49AF"/>
    <w:rsid w:val="0086487D"/>
    <w:rsid w:val="008712D5"/>
    <w:rsid w:val="008E0BEC"/>
    <w:rsid w:val="008E7B80"/>
    <w:rsid w:val="009134AF"/>
    <w:rsid w:val="00965870"/>
    <w:rsid w:val="0097256B"/>
    <w:rsid w:val="009E488D"/>
    <w:rsid w:val="00A26F2A"/>
    <w:rsid w:val="00A30BE1"/>
    <w:rsid w:val="00A5108C"/>
    <w:rsid w:val="00A56C24"/>
    <w:rsid w:val="00AD4C88"/>
    <w:rsid w:val="00B1215D"/>
    <w:rsid w:val="00B157EB"/>
    <w:rsid w:val="00B4251D"/>
    <w:rsid w:val="00B44965"/>
    <w:rsid w:val="00BE151E"/>
    <w:rsid w:val="00BE68BF"/>
    <w:rsid w:val="00C05F13"/>
    <w:rsid w:val="00C276D2"/>
    <w:rsid w:val="00C921B0"/>
    <w:rsid w:val="00C9673F"/>
    <w:rsid w:val="00CA307F"/>
    <w:rsid w:val="00CD31B0"/>
    <w:rsid w:val="00D70D0C"/>
    <w:rsid w:val="00E02437"/>
    <w:rsid w:val="00E60D72"/>
    <w:rsid w:val="00EC22DE"/>
    <w:rsid w:val="00ED62A7"/>
    <w:rsid w:val="00F02930"/>
    <w:rsid w:val="00F2437D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  <w:style w:type="table" w:styleId="a6">
    <w:name w:val="Table Grid"/>
    <w:basedOn w:val="a1"/>
    <w:uiPriority w:val="59"/>
    <w:rsid w:val="00A56C2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5</cp:revision>
  <cp:lastPrinted>2025-03-31T09:31:00Z</cp:lastPrinted>
  <dcterms:created xsi:type="dcterms:W3CDTF">2025-03-31T10:53:00Z</dcterms:created>
  <dcterms:modified xsi:type="dcterms:W3CDTF">2025-04-01T10:59:00Z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