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8588" w14:textId="77777777" w:rsidR="006C0CB6" w:rsidRDefault="00444D93">
      <w:pPr>
        <w:pStyle w:val="1"/>
        <w:spacing w:before="72"/>
        <w:ind w:left="89" w:right="113" w:firstLine="0"/>
        <w:jc w:val="center"/>
      </w:pPr>
      <w:r>
        <w:t>ОБҐРУНТУВАННЯ</w:t>
      </w:r>
    </w:p>
    <w:p w14:paraId="67E79B4E" w14:textId="3125BACA" w:rsidR="006C0CB6" w:rsidRDefault="00444D93">
      <w:pPr>
        <w:spacing w:before="2"/>
        <w:ind w:left="608" w:right="612"/>
        <w:jc w:val="center"/>
        <w:rPr>
          <w:b/>
          <w:sz w:val="28"/>
        </w:rPr>
      </w:pPr>
      <w:r>
        <w:rPr>
          <w:b/>
          <w:sz w:val="28"/>
        </w:rPr>
        <w:t>технічних та якісних характеристик предмета закупівлі, очікуваної</w:t>
      </w:r>
      <w:r>
        <w:rPr>
          <w:b/>
          <w:spacing w:val="-14"/>
          <w:sz w:val="28"/>
        </w:rPr>
        <w:t xml:space="preserve"> </w:t>
      </w:r>
      <w:r>
        <w:rPr>
          <w:b/>
          <w:sz w:val="28"/>
        </w:rPr>
        <w:t>вартості</w:t>
      </w:r>
      <w:r>
        <w:rPr>
          <w:b/>
          <w:spacing w:val="40"/>
          <w:sz w:val="28"/>
        </w:rPr>
        <w:t xml:space="preserve"> </w:t>
      </w:r>
      <w:r>
        <w:rPr>
          <w:b/>
          <w:sz w:val="28"/>
        </w:rPr>
        <w:t>предмета</w:t>
      </w:r>
      <w:r>
        <w:rPr>
          <w:b/>
          <w:spacing w:val="-15"/>
          <w:sz w:val="28"/>
        </w:rPr>
        <w:t xml:space="preserve"> </w:t>
      </w:r>
      <w:r>
        <w:rPr>
          <w:b/>
          <w:sz w:val="28"/>
        </w:rPr>
        <w:t>закупівлі</w:t>
      </w:r>
    </w:p>
    <w:p w14:paraId="3B3DE491" w14:textId="77777777" w:rsidR="006C0CB6" w:rsidRDefault="00444D93">
      <w:pPr>
        <w:pStyle w:val="a3"/>
        <w:spacing w:line="316" w:lineRule="exact"/>
        <w:ind w:left="109" w:right="113" w:firstLine="0"/>
        <w:jc w:val="center"/>
      </w:pPr>
      <w:r>
        <w:t>(відповідно</w:t>
      </w:r>
      <w:r>
        <w:rPr>
          <w:spacing w:val="-5"/>
        </w:rPr>
        <w:t xml:space="preserve"> </w:t>
      </w:r>
      <w:r>
        <w:t>до</w:t>
      </w:r>
      <w:r>
        <w:rPr>
          <w:spacing w:val="-5"/>
        </w:rPr>
        <w:t xml:space="preserve"> </w:t>
      </w:r>
      <w:r>
        <w:t>пункту</w:t>
      </w:r>
      <w:r>
        <w:rPr>
          <w:spacing w:val="-10"/>
        </w:rPr>
        <w:t xml:space="preserve"> </w:t>
      </w:r>
      <w:r>
        <w:t>4¹</w:t>
      </w:r>
      <w:r>
        <w:rPr>
          <w:spacing w:val="-6"/>
        </w:rPr>
        <w:t xml:space="preserve"> </w:t>
      </w:r>
      <w:r>
        <w:t>постанови</w:t>
      </w:r>
      <w:r>
        <w:rPr>
          <w:spacing w:val="-6"/>
        </w:rPr>
        <w:t xml:space="preserve"> </w:t>
      </w:r>
      <w:r>
        <w:t>Кабінету</w:t>
      </w:r>
      <w:r>
        <w:rPr>
          <w:spacing w:val="-9"/>
        </w:rPr>
        <w:t xml:space="preserve"> </w:t>
      </w:r>
      <w:r>
        <w:t>Міністрів</w:t>
      </w:r>
      <w:r>
        <w:rPr>
          <w:spacing w:val="-10"/>
        </w:rPr>
        <w:t xml:space="preserve"> </w:t>
      </w:r>
      <w:r>
        <w:t>України</w:t>
      </w:r>
      <w:r>
        <w:rPr>
          <w:spacing w:val="-6"/>
        </w:rPr>
        <w:t xml:space="preserve"> </w:t>
      </w:r>
      <w:r>
        <w:t>від</w:t>
      </w:r>
      <w:r>
        <w:rPr>
          <w:spacing w:val="-8"/>
        </w:rPr>
        <w:t xml:space="preserve"> </w:t>
      </w:r>
      <w:r>
        <w:t>11.10.2016</w:t>
      </w:r>
    </w:p>
    <w:p w14:paraId="5076515C" w14:textId="40ED6C15" w:rsidR="006C0CB6" w:rsidRDefault="00444D93">
      <w:pPr>
        <w:pStyle w:val="a3"/>
        <w:ind w:left="608" w:right="608" w:firstLine="0"/>
        <w:jc w:val="center"/>
      </w:pPr>
      <w:r>
        <w:t>№</w:t>
      </w:r>
      <w:r>
        <w:rPr>
          <w:spacing w:val="-10"/>
        </w:rPr>
        <w:t xml:space="preserve"> </w:t>
      </w:r>
      <w:r>
        <w:t>710</w:t>
      </w:r>
      <w:r>
        <w:rPr>
          <w:spacing w:val="-8"/>
        </w:rPr>
        <w:t xml:space="preserve"> </w:t>
      </w:r>
      <w:r>
        <w:t>“Про</w:t>
      </w:r>
      <w:r>
        <w:rPr>
          <w:spacing w:val="-8"/>
        </w:rPr>
        <w:t xml:space="preserve"> </w:t>
      </w:r>
      <w:r>
        <w:t>ефективне</w:t>
      </w:r>
      <w:r>
        <w:rPr>
          <w:spacing w:val="-9"/>
        </w:rPr>
        <w:t xml:space="preserve"> </w:t>
      </w:r>
      <w:r>
        <w:t>використання</w:t>
      </w:r>
      <w:r>
        <w:rPr>
          <w:spacing w:val="-9"/>
        </w:rPr>
        <w:t xml:space="preserve"> </w:t>
      </w:r>
      <w:r w:rsidR="00BE151E">
        <w:t>державних</w:t>
      </w:r>
      <w:r>
        <w:rPr>
          <w:spacing w:val="-8"/>
        </w:rPr>
        <w:t xml:space="preserve"> </w:t>
      </w:r>
      <w:r>
        <w:t>коштів”)</w:t>
      </w:r>
    </w:p>
    <w:p w14:paraId="661C2996" w14:textId="77777777" w:rsidR="006C0CB6" w:rsidRDefault="006C0CB6">
      <w:pPr>
        <w:pStyle w:val="a3"/>
        <w:spacing w:before="11"/>
        <w:ind w:left="0" w:firstLine="0"/>
        <w:jc w:val="left"/>
        <w:rPr>
          <w:sz w:val="27"/>
        </w:rPr>
      </w:pPr>
    </w:p>
    <w:p w14:paraId="6174404C" w14:textId="0D346BA0" w:rsidR="00790A31" w:rsidRDefault="00444D93" w:rsidP="00790A31">
      <w:pPr>
        <w:pStyle w:val="a4"/>
        <w:numPr>
          <w:ilvl w:val="0"/>
          <w:numId w:val="1"/>
        </w:numPr>
        <w:tabs>
          <w:tab w:val="left" w:pos="1211"/>
        </w:tabs>
        <w:ind w:right="100" w:firstLine="607"/>
        <w:rPr>
          <w:sz w:val="28"/>
        </w:rPr>
      </w:pPr>
      <w:r w:rsidRPr="00444D93">
        <w:rPr>
          <w:b/>
          <w:sz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n44"/>
      <w:bookmarkEnd w:id="0"/>
      <w:r w:rsidR="00560994">
        <w:rPr>
          <w:bCs/>
          <w:sz w:val="28"/>
        </w:rPr>
        <w:t>Казенне підприємство «Морська пошуково-рятувальна служба»</w:t>
      </w:r>
      <w:r w:rsidRPr="00444D93">
        <w:rPr>
          <w:sz w:val="28"/>
        </w:rPr>
        <w:t xml:space="preserve">; </w:t>
      </w:r>
      <w:r w:rsidR="00560994">
        <w:rPr>
          <w:bCs/>
          <w:sz w:val="28"/>
        </w:rPr>
        <w:t>вулиця Люстдорфська дорога</w:t>
      </w:r>
      <w:r w:rsidRPr="00444D93">
        <w:rPr>
          <w:bCs/>
          <w:sz w:val="28"/>
        </w:rPr>
        <w:t>, 14</w:t>
      </w:r>
      <w:r w:rsidR="00560994">
        <w:rPr>
          <w:bCs/>
          <w:sz w:val="28"/>
        </w:rPr>
        <w:t>0А</w:t>
      </w:r>
      <w:r w:rsidRPr="00444D93">
        <w:rPr>
          <w:bCs/>
          <w:sz w:val="28"/>
        </w:rPr>
        <w:t xml:space="preserve">, м. </w:t>
      </w:r>
      <w:r w:rsidR="00560994">
        <w:rPr>
          <w:bCs/>
          <w:sz w:val="28"/>
        </w:rPr>
        <w:t>Одеса</w:t>
      </w:r>
      <w:r>
        <w:rPr>
          <w:bCs/>
          <w:sz w:val="28"/>
        </w:rPr>
        <w:t xml:space="preserve">, </w:t>
      </w:r>
      <w:r w:rsidR="00560994">
        <w:rPr>
          <w:bCs/>
          <w:sz w:val="28"/>
        </w:rPr>
        <w:t>65114</w:t>
      </w:r>
      <w:r w:rsidRPr="00444D93">
        <w:rPr>
          <w:bCs/>
          <w:sz w:val="28"/>
        </w:rPr>
        <w:t>;</w:t>
      </w:r>
      <w:r w:rsidRPr="00444D93">
        <w:rPr>
          <w:sz w:val="28"/>
        </w:rPr>
        <w:t xml:space="preserve"> код за ЄДРПОУ – </w:t>
      </w:r>
      <w:r w:rsidR="00560994">
        <w:rPr>
          <w:sz w:val="28"/>
        </w:rPr>
        <w:t>38017026</w:t>
      </w:r>
      <w:r w:rsidRPr="00444D93">
        <w:rPr>
          <w:sz w:val="28"/>
        </w:rPr>
        <w:t xml:space="preserve">; категорія замовника – </w:t>
      </w:r>
      <w:r w:rsidR="00560994" w:rsidRPr="00560994">
        <w:rPr>
          <w:sz w:val="28"/>
        </w:rPr>
        <w:t>суб’єкт господарювання державного сектору економіки</w:t>
      </w:r>
      <w:r>
        <w:rPr>
          <w:sz w:val="28"/>
        </w:rPr>
        <w:t>.</w:t>
      </w:r>
    </w:p>
    <w:p w14:paraId="43D39786" w14:textId="5A93CF64" w:rsidR="00790A31" w:rsidRPr="00A26F2A" w:rsidRDefault="00444D93" w:rsidP="00A26F2A">
      <w:pPr>
        <w:pStyle w:val="a4"/>
        <w:numPr>
          <w:ilvl w:val="0"/>
          <w:numId w:val="1"/>
        </w:numPr>
        <w:tabs>
          <w:tab w:val="left" w:pos="1211"/>
        </w:tabs>
        <w:ind w:right="100" w:firstLine="607"/>
        <w:rPr>
          <w:sz w:val="28"/>
        </w:rPr>
      </w:pPr>
      <w:r w:rsidRPr="00A26F2A">
        <w:rPr>
          <w:b/>
          <w:sz w:val="28"/>
        </w:rPr>
        <w:t>Предмет</w:t>
      </w:r>
      <w:r w:rsidRPr="00A26F2A">
        <w:rPr>
          <w:b/>
          <w:spacing w:val="1"/>
          <w:sz w:val="28"/>
        </w:rPr>
        <w:t xml:space="preserve"> </w:t>
      </w:r>
      <w:r w:rsidRPr="00A26F2A">
        <w:rPr>
          <w:b/>
          <w:sz w:val="28"/>
        </w:rPr>
        <w:t>закупівлі:</w:t>
      </w:r>
      <w:r w:rsidRPr="00A26F2A">
        <w:rPr>
          <w:b/>
          <w:spacing w:val="1"/>
          <w:sz w:val="28"/>
        </w:rPr>
        <w:t xml:space="preserve"> </w:t>
      </w:r>
      <w:r w:rsidR="00F858AA" w:rsidRPr="00F858AA">
        <w:rPr>
          <w:sz w:val="28"/>
        </w:rPr>
        <w:t>Пакет ліцензійного програмного забезпечення для системи електронного документообігу</w:t>
      </w:r>
      <w:r w:rsidR="00A26F2A" w:rsidRPr="00A26F2A">
        <w:rPr>
          <w:sz w:val="28"/>
        </w:rPr>
        <w:t xml:space="preserve"> (</w:t>
      </w:r>
      <w:r w:rsidR="00F858AA">
        <w:rPr>
          <w:sz w:val="28"/>
          <w:lang w:val="en-US"/>
        </w:rPr>
        <w:t>4831</w:t>
      </w:r>
      <w:r w:rsidR="00451EC8" w:rsidRPr="00451EC8">
        <w:rPr>
          <w:sz w:val="28"/>
        </w:rPr>
        <w:t>0000-</w:t>
      </w:r>
      <w:r w:rsidR="00F858AA">
        <w:rPr>
          <w:sz w:val="28"/>
          <w:lang w:val="en-US"/>
        </w:rPr>
        <w:t>4</w:t>
      </w:r>
      <w:r w:rsidR="00451EC8" w:rsidRPr="00451EC8">
        <w:rPr>
          <w:sz w:val="28"/>
        </w:rPr>
        <w:t xml:space="preserve"> «</w:t>
      </w:r>
      <w:r w:rsidR="00F858AA" w:rsidRPr="00F858AA">
        <w:rPr>
          <w:sz w:val="28"/>
        </w:rPr>
        <w:t>Пакети програмного забезпечення для створення документів</w:t>
      </w:r>
      <w:r w:rsidR="00451EC8" w:rsidRPr="00451EC8">
        <w:rPr>
          <w:sz w:val="28"/>
        </w:rPr>
        <w:t>»</w:t>
      </w:r>
      <w:r w:rsidR="00790A31" w:rsidRPr="00A26F2A">
        <w:rPr>
          <w:sz w:val="28"/>
        </w:rPr>
        <w:t>).</w:t>
      </w:r>
      <w:r w:rsidR="00C276D2" w:rsidRPr="00A26F2A">
        <w:rPr>
          <w:b/>
          <w:sz w:val="28"/>
        </w:rPr>
        <w:t xml:space="preserve"> </w:t>
      </w:r>
    </w:p>
    <w:p w14:paraId="2768C972" w14:textId="5FF21A69" w:rsidR="00790A31" w:rsidRDefault="00444D93" w:rsidP="00790A31">
      <w:pPr>
        <w:pStyle w:val="a4"/>
        <w:numPr>
          <w:ilvl w:val="0"/>
          <w:numId w:val="1"/>
        </w:numPr>
        <w:tabs>
          <w:tab w:val="left" w:pos="1211"/>
        </w:tabs>
        <w:ind w:right="100" w:firstLine="607"/>
        <w:rPr>
          <w:sz w:val="28"/>
        </w:rPr>
      </w:pPr>
      <w:r w:rsidRPr="00790A31">
        <w:rPr>
          <w:b/>
          <w:sz w:val="28"/>
        </w:rPr>
        <w:t>Вид</w:t>
      </w:r>
      <w:r w:rsidRPr="00790A31">
        <w:rPr>
          <w:b/>
          <w:spacing w:val="-5"/>
          <w:sz w:val="28"/>
        </w:rPr>
        <w:t xml:space="preserve"> </w:t>
      </w:r>
      <w:r w:rsidRPr="00790A31">
        <w:rPr>
          <w:b/>
          <w:sz w:val="28"/>
        </w:rPr>
        <w:t>процедури:</w:t>
      </w:r>
      <w:r w:rsidRPr="00790A31">
        <w:rPr>
          <w:b/>
          <w:spacing w:val="-6"/>
          <w:sz w:val="28"/>
        </w:rPr>
        <w:t xml:space="preserve"> </w:t>
      </w:r>
      <w:r w:rsidRPr="00790A31">
        <w:rPr>
          <w:sz w:val="28"/>
        </w:rPr>
        <w:t>відкриті</w:t>
      </w:r>
      <w:r w:rsidRPr="00790A31">
        <w:rPr>
          <w:spacing w:val="-4"/>
          <w:sz w:val="28"/>
        </w:rPr>
        <w:t xml:space="preserve"> </w:t>
      </w:r>
      <w:r w:rsidRPr="00790A31">
        <w:rPr>
          <w:sz w:val="28"/>
        </w:rPr>
        <w:t>торги</w:t>
      </w:r>
      <w:r w:rsidR="00446916">
        <w:rPr>
          <w:sz w:val="28"/>
        </w:rPr>
        <w:t xml:space="preserve"> з особливостями</w:t>
      </w:r>
      <w:r w:rsidRPr="00790A31">
        <w:rPr>
          <w:sz w:val="28"/>
        </w:rPr>
        <w:t>.</w:t>
      </w:r>
    </w:p>
    <w:p w14:paraId="7A04E51D" w14:textId="4B2004B5" w:rsidR="00790A31" w:rsidRDefault="00444D93" w:rsidP="00790A31">
      <w:pPr>
        <w:pStyle w:val="a4"/>
        <w:numPr>
          <w:ilvl w:val="0"/>
          <w:numId w:val="1"/>
        </w:numPr>
        <w:tabs>
          <w:tab w:val="left" w:pos="1211"/>
        </w:tabs>
        <w:ind w:right="100" w:firstLine="607"/>
        <w:rPr>
          <w:sz w:val="28"/>
        </w:rPr>
      </w:pPr>
      <w:r w:rsidRPr="00790A31">
        <w:rPr>
          <w:b/>
          <w:sz w:val="28"/>
        </w:rPr>
        <w:t>Номер</w:t>
      </w:r>
      <w:r w:rsidRPr="00790A31">
        <w:rPr>
          <w:b/>
          <w:spacing w:val="-13"/>
          <w:sz w:val="28"/>
        </w:rPr>
        <w:t xml:space="preserve"> </w:t>
      </w:r>
      <w:r w:rsidRPr="00790A31">
        <w:rPr>
          <w:b/>
          <w:sz w:val="28"/>
        </w:rPr>
        <w:t>оголошення</w:t>
      </w:r>
      <w:r w:rsidRPr="00790A31">
        <w:rPr>
          <w:b/>
          <w:spacing w:val="-12"/>
          <w:sz w:val="28"/>
        </w:rPr>
        <w:t xml:space="preserve"> </w:t>
      </w:r>
      <w:r w:rsidRPr="00790A31">
        <w:rPr>
          <w:b/>
          <w:sz w:val="28"/>
        </w:rPr>
        <w:t>закупівлі:</w:t>
      </w:r>
      <w:r w:rsidRPr="00790A31">
        <w:rPr>
          <w:b/>
          <w:spacing w:val="-8"/>
          <w:sz w:val="28"/>
        </w:rPr>
        <w:t xml:space="preserve"> </w:t>
      </w:r>
      <w:r w:rsidR="004C7604" w:rsidRPr="004C7604">
        <w:rPr>
          <w:sz w:val="28"/>
        </w:rPr>
        <w:t>UA-2025-05-29-008569-a</w:t>
      </w:r>
      <w:r w:rsidR="00790A31" w:rsidRPr="00790A31">
        <w:rPr>
          <w:sz w:val="28"/>
        </w:rPr>
        <w:t>.</w:t>
      </w:r>
    </w:p>
    <w:p w14:paraId="28D68D69" w14:textId="77777777" w:rsidR="006C0CB6" w:rsidRPr="00790A31" w:rsidRDefault="00444D93" w:rsidP="00790A31">
      <w:pPr>
        <w:pStyle w:val="a4"/>
        <w:numPr>
          <w:ilvl w:val="0"/>
          <w:numId w:val="1"/>
        </w:numPr>
        <w:tabs>
          <w:tab w:val="left" w:pos="1211"/>
        </w:tabs>
        <w:ind w:right="100" w:firstLine="607"/>
        <w:rPr>
          <w:b/>
          <w:sz w:val="28"/>
          <w:szCs w:val="28"/>
        </w:rPr>
      </w:pPr>
      <w:r w:rsidRPr="00790A31">
        <w:rPr>
          <w:b/>
          <w:sz w:val="28"/>
          <w:szCs w:val="28"/>
        </w:rPr>
        <w:t>Обґрунтування</w:t>
      </w:r>
      <w:r w:rsidRPr="00790A31">
        <w:rPr>
          <w:b/>
          <w:spacing w:val="1"/>
          <w:sz w:val="28"/>
          <w:szCs w:val="28"/>
        </w:rPr>
        <w:t xml:space="preserve"> </w:t>
      </w:r>
      <w:r w:rsidRPr="00790A31">
        <w:rPr>
          <w:b/>
          <w:sz w:val="28"/>
          <w:szCs w:val="28"/>
        </w:rPr>
        <w:t>технічних</w:t>
      </w:r>
      <w:r w:rsidRPr="00790A31">
        <w:rPr>
          <w:b/>
          <w:spacing w:val="1"/>
          <w:sz w:val="28"/>
          <w:szCs w:val="28"/>
        </w:rPr>
        <w:t xml:space="preserve"> </w:t>
      </w:r>
      <w:r w:rsidRPr="00790A31">
        <w:rPr>
          <w:b/>
          <w:sz w:val="28"/>
          <w:szCs w:val="28"/>
        </w:rPr>
        <w:t>та</w:t>
      </w:r>
      <w:r w:rsidRPr="00790A31">
        <w:rPr>
          <w:b/>
          <w:spacing w:val="1"/>
          <w:sz w:val="28"/>
          <w:szCs w:val="28"/>
        </w:rPr>
        <w:t xml:space="preserve"> </w:t>
      </w:r>
      <w:r w:rsidRPr="00790A31">
        <w:rPr>
          <w:b/>
          <w:sz w:val="28"/>
          <w:szCs w:val="28"/>
        </w:rPr>
        <w:t>якісних</w:t>
      </w:r>
      <w:r w:rsidRPr="00790A31">
        <w:rPr>
          <w:b/>
          <w:spacing w:val="1"/>
          <w:sz w:val="28"/>
          <w:szCs w:val="28"/>
        </w:rPr>
        <w:t xml:space="preserve"> </w:t>
      </w:r>
      <w:r w:rsidRPr="00790A31">
        <w:rPr>
          <w:b/>
          <w:sz w:val="28"/>
          <w:szCs w:val="28"/>
        </w:rPr>
        <w:t>характеристик</w:t>
      </w:r>
      <w:r w:rsidRPr="00790A31">
        <w:rPr>
          <w:b/>
          <w:spacing w:val="1"/>
          <w:sz w:val="28"/>
          <w:szCs w:val="28"/>
        </w:rPr>
        <w:t xml:space="preserve"> </w:t>
      </w:r>
      <w:r w:rsidRPr="00790A31">
        <w:rPr>
          <w:b/>
          <w:sz w:val="28"/>
          <w:szCs w:val="28"/>
        </w:rPr>
        <w:t>предмета</w:t>
      </w:r>
      <w:r w:rsidRPr="00790A31">
        <w:rPr>
          <w:b/>
          <w:spacing w:val="-67"/>
          <w:sz w:val="28"/>
          <w:szCs w:val="28"/>
        </w:rPr>
        <w:t xml:space="preserve"> </w:t>
      </w:r>
      <w:r w:rsidRPr="00790A31">
        <w:rPr>
          <w:b/>
          <w:sz w:val="28"/>
          <w:szCs w:val="28"/>
        </w:rPr>
        <w:t>закупівлі:</w:t>
      </w:r>
    </w:p>
    <w:p w14:paraId="7ED35088" w14:textId="4D55B263" w:rsidR="00451EC8" w:rsidRDefault="00085C7A" w:rsidP="00085C7A">
      <w:pPr>
        <w:pStyle w:val="a3"/>
        <w:spacing w:before="52"/>
        <w:ind w:right="126"/>
      </w:pPr>
      <w:r>
        <w:t>П</w:t>
      </w:r>
      <w:r>
        <w:t>ридбання необхідного програмного забезпечення для системи електронного документообігу на підприємстві.</w:t>
      </w:r>
      <w:r>
        <w:t xml:space="preserve"> </w:t>
      </w:r>
      <w:r>
        <w:t>У подальшому система планується до інтегрування в інфраструктуру локальної обчислювальної мережі КП «МПРС» для забезпечення сталого і ефективного електронного документообігу на підприємстві. Впровадження системи дозволить оптимізувати робочий процес пов’язаний з документацією та зменшити витрати на папір і оргтехніку та взаємний обмін документами між СЕД ОВВ (система обміну електронної взаємодії органів виконавчої влади)</w:t>
      </w:r>
      <w:r w:rsidR="00451EC8">
        <w:t>.</w:t>
      </w:r>
    </w:p>
    <w:p w14:paraId="3499AC70" w14:textId="77777777" w:rsidR="00085C7A" w:rsidRDefault="00085C7A" w:rsidP="00085C7A">
      <w:pPr>
        <w:pStyle w:val="a3"/>
        <w:spacing w:before="52"/>
        <w:ind w:right="126"/>
      </w:pPr>
      <w:r>
        <w:t>Базове програмне забезпечення СЕД і програмне забезпечення для мобільних пристроїв, повинне мати чинний експертний висновок, зареєстрований в Держспецзв’язку, який засвідчує рівень не нижче Г-3 гарантій реалізації функціонального профілю безпеки (ФПБ) послуг безпеки.</w:t>
      </w:r>
    </w:p>
    <w:p w14:paraId="4AF9A650" w14:textId="2AD1A2CB" w:rsidR="00085C7A" w:rsidRDefault="00085C7A" w:rsidP="00085C7A">
      <w:pPr>
        <w:pStyle w:val="a3"/>
        <w:spacing w:before="52"/>
        <w:ind w:right="126"/>
      </w:pPr>
      <w:r>
        <w:t>Учасник повинен н</w:t>
      </w:r>
      <w:r>
        <w:t>адати у складі своєї тендерної пропозиції копію (копії) чинного експертного висновку та витяг (витяги) з відповідного розділу цього експертного висновку, який засвідчує реалізацію зазначеної вимоги.</w:t>
      </w:r>
    </w:p>
    <w:p w14:paraId="27628E22" w14:textId="0EA0D138" w:rsidR="00085C7A" w:rsidRDefault="00085C7A" w:rsidP="00085C7A">
      <w:pPr>
        <w:pStyle w:val="a3"/>
        <w:spacing w:before="52"/>
        <w:ind w:right="126"/>
      </w:pPr>
      <w:r w:rsidRPr="00085C7A">
        <w:t xml:space="preserve">Учасник повинен надати у складі своєї тендерної пропозиції Авторизаційний лист від виробника Базового програмного забезпечення СЕД та програмного забезпечення системи електронного документообігу для мобільних застосунків (або його офіційного представника). Авторизаційний лист має містити посилання на цю процедуру закупівлі, засвідчувати партнерський статус Учасника та надане йому право розповсюджувати, впроваджувати, здійснювати гарантійну та технічну підтримку Базового програмного забезпечення СЕД та програмного забезпечення системи електронного документообігу для мобільних застосунків, що пропонується у складі тендерної пропозиції Учасником. Якщо Учасник є виробником </w:t>
      </w:r>
      <w:r w:rsidRPr="00085C7A">
        <w:lastRenderedPageBreak/>
        <w:t>пропонованого Базового програмного забезпечення СЕД та програмного забезпечення системи електронного документообігу для мобільних застосунків, то він надає довідку у довільній формі та копії документів, які підтверджують виключні майнові права власності на Базове програмне забезпечення СЕД та на програмне забезпечення системи електронного документообігу для мобільних застосунків, що пропонується у складі тендерної пропозиції Учасника.</w:t>
      </w:r>
    </w:p>
    <w:p w14:paraId="3ADBE66D" w14:textId="63554046" w:rsidR="00085C7A" w:rsidRDefault="00085C7A" w:rsidP="00085C7A">
      <w:pPr>
        <w:pStyle w:val="a3"/>
        <w:spacing w:before="52"/>
        <w:ind w:right="126"/>
      </w:pPr>
      <w:r w:rsidRPr="00085C7A">
        <w:t>Учасник повинен надати у складі своєї тендерної пропозиції</w:t>
      </w:r>
      <w:r w:rsidRPr="00085C7A">
        <w:t xml:space="preserve"> </w:t>
      </w:r>
      <w:r w:rsidRPr="00085C7A">
        <w:t>Лист, яким гарантує свою спроможність забезпечити Замовника необхідними навчальними матеріалами та експлуатаційною документацією українською мовою щодо користування СЕД такими категоріями користувачів СЕД: керівників, спеціалістів з діловодства, інших користувачів СЕД, спеціалістів з адміністрування СЕД.</w:t>
      </w:r>
    </w:p>
    <w:p w14:paraId="18D11828" w14:textId="67FD7A34" w:rsidR="00085C7A" w:rsidRDefault="00085C7A" w:rsidP="00085C7A">
      <w:pPr>
        <w:pStyle w:val="a3"/>
        <w:spacing w:before="52"/>
        <w:ind w:right="126"/>
      </w:pPr>
      <w:r w:rsidRPr="00085C7A">
        <w:t>Учасник повинен надати у складі своєї тендерної пропозиції</w:t>
      </w:r>
      <w:r>
        <w:t xml:space="preserve"> с</w:t>
      </w:r>
      <w:r w:rsidRPr="00085C7A">
        <w:t>пецифікацію ліцензійного програмного забезпечення (програмної продукції з ліцензіями), що пропонується для СЕД. У цій специфікації зазначається назва запропонованого програмного забезпечення, тип ліцензій, кількість ліцензій.</w:t>
      </w:r>
    </w:p>
    <w:p w14:paraId="5AA3A315" w14:textId="555E6F1A" w:rsidR="00085C7A" w:rsidRDefault="00085C7A" w:rsidP="00085C7A">
      <w:pPr>
        <w:pStyle w:val="a3"/>
        <w:spacing w:before="52"/>
        <w:ind w:right="126"/>
      </w:pPr>
      <w:r w:rsidRPr="00085C7A">
        <w:t>Учасник повинен надати у складі своєї тендерної пропозиції</w:t>
      </w:r>
      <w:r w:rsidRPr="00085C7A">
        <w:t xml:space="preserve"> </w:t>
      </w:r>
      <w:r>
        <w:t>с</w:t>
      </w:r>
      <w:r>
        <w:t>пецифікацію характеристик серверних ресурсів (сервер баз даних, сервер застосувань), які забезпечуватимуть нормальне (повноцінне) функціонування СЕД для її застосування наведеною у Додатку 4 до тендерної документації кількістю користувачів СЕД. До таких характеристик відносяться:</w:t>
      </w:r>
    </w:p>
    <w:p w14:paraId="52B44B13" w14:textId="77777777" w:rsidR="00085C7A" w:rsidRDefault="00085C7A" w:rsidP="00085C7A">
      <w:pPr>
        <w:pStyle w:val="a3"/>
        <w:spacing w:before="52"/>
        <w:ind w:right="126"/>
      </w:pPr>
      <w:r>
        <w:t></w:t>
      </w:r>
      <w:r>
        <w:tab/>
        <w:t>обсяг оперативної пам’яті;</w:t>
      </w:r>
    </w:p>
    <w:p w14:paraId="69B0E7B3" w14:textId="77777777" w:rsidR="00085C7A" w:rsidRDefault="00085C7A" w:rsidP="00085C7A">
      <w:pPr>
        <w:pStyle w:val="a3"/>
        <w:spacing w:before="52"/>
        <w:ind w:right="126"/>
      </w:pPr>
      <w:r>
        <w:t></w:t>
      </w:r>
      <w:r>
        <w:tab/>
        <w:t>кількість процесорів та кількість ядер;</w:t>
      </w:r>
    </w:p>
    <w:p w14:paraId="42B5A906" w14:textId="77777777" w:rsidR="00085C7A" w:rsidRDefault="00085C7A" w:rsidP="00085C7A">
      <w:pPr>
        <w:pStyle w:val="a3"/>
        <w:spacing w:before="52"/>
        <w:ind w:right="126"/>
      </w:pPr>
      <w:r>
        <w:t></w:t>
      </w:r>
      <w:r>
        <w:tab/>
        <w:t>обсяг пам’яті дискового сховища;</w:t>
      </w:r>
    </w:p>
    <w:p w14:paraId="4E2233B4" w14:textId="77777777" w:rsidR="00085C7A" w:rsidRDefault="00085C7A" w:rsidP="00085C7A">
      <w:pPr>
        <w:pStyle w:val="a3"/>
        <w:spacing w:before="52"/>
        <w:ind w:right="126"/>
      </w:pPr>
      <w:r>
        <w:t></w:t>
      </w:r>
      <w:r>
        <w:tab/>
        <w:t>операційна система;</w:t>
      </w:r>
    </w:p>
    <w:p w14:paraId="46FA2234" w14:textId="11266925" w:rsidR="00085C7A" w:rsidRDefault="00085C7A" w:rsidP="00085C7A">
      <w:pPr>
        <w:pStyle w:val="a3"/>
        <w:spacing w:before="52"/>
        <w:ind w:right="126"/>
      </w:pPr>
      <w:r>
        <w:t></w:t>
      </w:r>
      <w:r>
        <w:tab/>
        <w:t>можуть надаватися інші характеристики.</w:t>
      </w:r>
    </w:p>
    <w:p w14:paraId="685D3ED3" w14:textId="28410549" w:rsidR="00085C7A" w:rsidRDefault="00085C7A" w:rsidP="00085C7A">
      <w:pPr>
        <w:pStyle w:val="a3"/>
        <w:spacing w:before="52"/>
        <w:ind w:right="126"/>
      </w:pPr>
      <w:r>
        <w:t>Постачальник здійснює постачання Програмної продукції протягом 10 (десяти) робочих днів від дати підписання Сторонами цього Договору.</w:t>
      </w:r>
    </w:p>
    <w:p w14:paraId="3FC531EB" w14:textId="61748ADF" w:rsidR="00451EC8" w:rsidRDefault="00085C7A" w:rsidP="00085C7A">
      <w:pPr>
        <w:pStyle w:val="a3"/>
        <w:spacing w:before="52"/>
        <w:ind w:right="126"/>
      </w:pPr>
      <w:r>
        <w:t>Місце постачання Програмної продукції: за адресою Покупця (м. Одеса, вул. Люстдорфська дорога, 140А).</w:t>
      </w:r>
    </w:p>
    <w:p w14:paraId="0E03698B" w14:textId="63DD59C4" w:rsidR="00451EC8" w:rsidRDefault="00085C7A" w:rsidP="00451EC8">
      <w:pPr>
        <w:pStyle w:val="a3"/>
        <w:spacing w:before="52"/>
        <w:ind w:right="126"/>
      </w:pPr>
      <w:r w:rsidRPr="00085C7A">
        <w:t>Розрахунки за постачання Програмної продукції проводяться Покупцем після здачі-приймання Програмної продукції шляхом безготівкового перерахування коштів на розрахунковий рахунок Постачальника протягом 10 (десяти) робочих днів з дати підписання Акта на підставі оригіналу рахунку</w:t>
      </w:r>
      <w:r w:rsidR="00451EC8">
        <w:t>.</w:t>
      </w:r>
    </w:p>
    <w:p w14:paraId="425BEE3A" w14:textId="77777777" w:rsidR="006C0CB6" w:rsidRPr="00790A31" w:rsidRDefault="00444D93" w:rsidP="00790A31">
      <w:pPr>
        <w:pStyle w:val="a3"/>
        <w:numPr>
          <w:ilvl w:val="0"/>
          <w:numId w:val="1"/>
        </w:numPr>
        <w:spacing w:before="52"/>
        <w:ind w:right="126" w:firstLine="749"/>
        <w:rPr>
          <w:b/>
        </w:rPr>
      </w:pPr>
      <w:r w:rsidRPr="00790A31">
        <w:rPr>
          <w:b/>
        </w:rPr>
        <w:t>Обґрунтування</w:t>
      </w:r>
      <w:r w:rsidRPr="00790A31">
        <w:rPr>
          <w:b/>
          <w:spacing w:val="-14"/>
        </w:rPr>
        <w:t xml:space="preserve"> </w:t>
      </w:r>
      <w:r w:rsidRPr="00790A31">
        <w:rPr>
          <w:b/>
        </w:rPr>
        <w:t>очікуваної</w:t>
      </w:r>
      <w:r w:rsidRPr="00790A31">
        <w:rPr>
          <w:b/>
          <w:spacing w:val="-11"/>
        </w:rPr>
        <w:t xml:space="preserve"> </w:t>
      </w:r>
      <w:r w:rsidRPr="00790A31">
        <w:rPr>
          <w:b/>
        </w:rPr>
        <w:t>вартості</w:t>
      </w:r>
      <w:r w:rsidRPr="00790A31">
        <w:rPr>
          <w:b/>
          <w:spacing w:val="-13"/>
        </w:rPr>
        <w:t xml:space="preserve"> </w:t>
      </w:r>
      <w:r w:rsidRPr="00790A31">
        <w:rPr>
          <w:b/>
        </w:rPr>
        <w:t>закупівель:</w:t>
      </w:r>
    </w:p>
    <w:p w14:paraId="4077D2C8" w14:textId="3DC9ADAA" w:rsidR="00174FB3" w:rsidRDefault="00A30BE1" w:rsidP="00A30BE1">
      <w:pPr>
        <w:pStyle w:val="a3"/>
        <w:ind w:right="125" w:firstLine="709"/>
      </w:pPr>
      <w:r>
        <w:t>Очікувана вартість предмета закупівлі визначена на підставі розділу III Примірної методики визначення очікуваної вартості предмета зак</w:t>
      </w:r>
      <w:r w:rsidR="00790A31">
        <w:t>упівлі, затвердженого наказом М</w:t>
      </w:r>
      <w:r>
        <w:t>іністерства розвитку економіки, торгівлі та сільського господарства України від 18.02.2020 № 275.</w:t>
      </w:r>
    </w:p>
    <w:p w14:paraId="28577AB2" w14:textId="77777777" w:rsidR="00242887" w:rsidRPr="00242887" w:rsidRDefault="00242887" w:rsidP="00242887">
      <w:pPr>
        <w:widowControl/>
        <w:tabs>
          <w:tab w:val="left" w:pos="567"/>
        </w:tabs>
        <w:autoSpaceDE/>
        <w:autoSpaceDN/>
        <w:jc w:val="both"/>
        <w:rPr>
          <w:sz w:val="28"/>
          <w:szCs w:val="28"/>
          <w:lang w:val="ru-RU"/>
        </w:rPr>
      </w:pPr>
      <w:r w:rsidRPr="00242887">
        <w:rPr>
          <w:sz w:val="28"/>
          <w:szCs w:val="28"/>
        </w:rPr>
        <w:tab/>
      </w:r>
      <w:r w:rsidRPr="00242887">
        <w:rPr>
          <w:sz w:val="28"/>
          <w:szCs w:val="28"/>
          <w:u w:val="single"/>
        </w:rPr>
        <w:t>Порівняння цінових пропозиції з відкритих джерел в мережі Інтернет</w:t>
      </w:r>
      <w:r w:rsidRPr="00242887">
        <w:rPr>
          <w:sz w:val="28"/>
          <w:szCs w:val="28"/>
        </w:rPr>
        <w:t>:</w:t>
      </w:r>
    </w:p>
    <w:p w14:paraId="2382B983" w14:textId="77777777" w:rsidR="00242887" w:rsidRPr="00242887" w:rsidRDefault="00242887" w:rsidP="00242887">
      <w:pPr>
        <w:widowControl/>
        <w:tabs>
          <w:tab w:val="left" w:pos="567"/>
        </w:tabs>
        <w:autoSpaceDE/>
        <w:autoSpaceDN/>
        <w:jc w:val="both"/>
        <w:rPr>
          <w:sz w:val="24"/>
          <w:szCs w:val="24"/>
          <w:lang w:val="en-US"/>
        </w:rPr>
      </w:pPr>
    </w:p>
    <w:tbl>
      <w:tblPr>
        <w:tblW w:w="10516" w:type="dxa"/>
        <w:jc w:val="center"/>
        <w:tblLayout w:type="fixed"/>
        <w:tblLook w:val="0000" w:firstRow="0" w:lastRow="0" w:firstColumn="0" w:lastColumn="0" w:noHBand="0" w:noVBand="0"/>
      </w:tblPr>
      <w:tblGrid>
        <w:gridCol w:w="2861"/>
        <w:gridCol w:w="1954"/>
        <w:gridCol w:w="1409"/>
        <w:gridCol w:w="1586"/>
        <w:gridCol w:w="636"/>
        <w:gridCol w:w="498"/>
        <w:gridCol w:w="1572"/>
      </w:tblGrid>
      <w:tr w:rsidR="00085C7A" w:rsidRPr="00085C7A" w14:paraId="7A27A96C" w14:textId="77777777" w:rsidTr="008525F2">
        <w:trPr>
          <w:trHeight w:val="913"/>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2354F37D"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lastRenderedPageBreak/>
              <w:t xml:space="preserve">Найменування ресурсу </w:t>
            </w:r>
          </w:p>
        </w:tc>
        <w:tc>
          <w:tcPr>
            <w:tcW w:w="195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D0DC4EA"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Найменування програмного забезпечення</w:t>
            </w:r>
          </w:p>
        </w:tc>
        <w:tc>
          <w:tcPr>
            <w:tcW w:w="1409" w:type="dxa"/>
            <w:tcBorders>
              <w:top w:val="single" w:sz="4" w:space="0" w:color="auto"/>
              <w:left w:val="single" w:sz="4" w:space="0" w:color="auto"/>
              <w:bottom w:val="single" w:sz="4" w:space="0" w:color="000000"/>
              <w:right w:val="single" w:sz="4" w:space="0" w:color="auto"/>
            </w:tcBorders>
            <w:shd w:val="clear" w:color="auto" w:fill="FFFFFF"/>
            <w:vAlign w:val="center"/>
          </w:tcPr>
          <w:p w14:paraId="6447ED34"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Ціна, грн без ПДВ</w:t>
            </w:r>
          </w:p>
        </w:tc>
        <w:tc>
          <w:tcPr>
            <w:tcW w:w="1586" w:type="dxa"/>
            <w:tcBorders>
              <w:top w:val="single" w:sz="4" w:space="0" w:color="auto"/>
              <w:left w:val="single" w:sz="4" w:space="0" w:color="auto"/>
              <w:bottom w:val="single" w:sz="4" w:space="0" w:color="000000"/>
              <w:right w:val="single" w:sz="4" w:space="0" w:color="auto"/>
            </w:tcBorders>
            <w:shd w:val="clear" w:color="auto" w:fill="FFFFFF"/>
            <w:vAlign w:val="center"/>
          </w:tcPr>
          <w:p w14:paraId="3663E22F"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Середня цінова пропозиція, грн без ПДВ</w:t>
            </w:r>
          </w:p>
        </w:tc>
        <w:tc>
          <w:tcPr>
            <w:tcW w:w="636" w:type="dxa"/>
            <w:tcBorders>
              <w:top w:val="single" w:sz="4" w:space="0" w:color="auto"/>
              <w:left w:val="single" w:sz="4" w:space="0" w:color="auto"/>
              <w:bottom w:val="single" w:sz="4" w:space="0" w:color="000000"/>
              <w:right w:val="single" w:sz="4" w:space="0" w:color="auto"/>
            </w:tcBorders>
            <w:shd w:val="clear" w:color="auto" w:fill="FFFFFF"/>
            <w:vAlign w:val="center"/>
          </w:tcPr>
          <w:p w14:paraId="30E8F1A7"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lang w:val="ru-RU"/>
              </w:rPr>
            </w:pPr>
            <w:r w:rsidRPr="00085C7A">
              <w:rPr>
                <w:sz w:val="24"/>
                <w:szCs w:val="24"/>
                <w:lang w:val="ru-RU"/>
              </w:rPr>
              <w:t xml:space="preserve">Од. </w:t>
            </w:r>
          </w:p>
          <w:p w14:paraId="738B5F91"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lang w:val="ru-RU"/>
              </w:rPr>
              <w:t>вим</w:t>
            </w:r>
            <w:r w:rsidRPr="00085C7A">
              <w:rPr>
                <w:sz w:val="24"/>
                <w:szCs w:val="24"/>
              </w:rPr>
              <w:t>іру</w:t>
            </w:r>
          </w:p>
        </w:tc>
        <w:tc>
          <w:tcPr>
            <w:tcW w:w="498" w:type="dxa"/>
            <w:tcBorders>
              <w:top w:val="single" w:sz="4" w:space="0" w:color="auto"/>
              <w:left w:val="single" w:sz="4" w:space="0" w:color="auto"/>
              <w:bottom w:val="single" w:sz="4" w:space="0" w:color="000000"/>
              <w:right w:val="single" w:sz="4" w:space="0" w:color="auto"/>
            </w:tcBorders>
            <w:shd w:val="clear" w:color="auto" w:fill="FFFFFF"/>
            <w:vAlign w:val="center"/>
          </w:tcPr>
          <w:p w14:paraId="44DE3DF4"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Кіл-ть</w:t>
            </w:r>
          </w:p>
        </w:tc>
        <w:tc>
          <w:tcPr>
            <w:tcW w:w="1572" w:type="dxa"/>
            <w:tcBorders>
              <w:top w:val="single" w:sz="4" w:space="0" w:color="auto"/>
              <w:left w:val="single" w:sz="4" w:space="0" w:color="auto"/>
              <w:bottom w:val="single" w:sz="4" w:space="0" w:color="000000"/>
              <w:right w:val="single" w:sz="4" w:space="0" w:color="auto"/>
            </w:tcBorders>
            <w:shd w:val="clear" w:color="auto" w:fill="FFFFFF"/>
            <w:vAlign w:val="center"/>
          </w:tcPr>
          <w:p w14:paraId="1CFB9249"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Сума</w:t>
            </w:r>
          </w:p>
        </w:tc>
      </w:tr>
      <w:tr w:rsidR="00085C7A" w:rsidRPr="00085C7A" w14:paraId="7A9B65D9" w14:textId="77777777" w:rsidTr="008525F2">
        <w:trPr>
          <w:trHeight w:val="354"/>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5E9B8932"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«https://prozorro.gov.ua/uk/contract/UA-2023-07-27-005000-a-a1» Договір №396-2023 від 16.08.20203</w:t>
            </w:r>
          </w:p>
        </w:tc>
        <w:tc>
          <w:tcPr>
            <w:tcW w:w="1954" w:type="dxa"/>
            <w:vMerge w:val="restart"/>
            <w:tcBorders>
              <w:top w:val="single" w:sz="4" w:space="0" w:color="000000"/>
              <w:left w:val="single" w:sz="4" w:space="0" w:color="000000"/>
              <w:right w:val="single" w:sz="4" w:space="0" w:color="auto"/>
            </w:tcBorders>
            <w:shd w:val="clear" w:color="auto" w:fill="FFFFFF"/>
            <w:vAlign w:val="center"/>
          </w:tcPr>
          <w:p w14:paraId="0FEB31D6" w14:textId="77777777" w:rsidR="00085C7A" w:rsidRPr="00085C7A" w:rsidRDefault="00085C7A" w:rsidP="00085C7A">
            <w:pPr>
              <w:widowControl/>
              <w:tabs>
                <w:tab w:val="left" w:pos="851"/>
                <w:tab w:val="center" w:pos="4677"/>
                <w:tab w:val="right" w:pos="9355"/>
              </w:tabs>
              <w:autoSpaceDE/>
              <w:autoSpaceDN/>
              <w:spacing w:line="100" w:lineRule="atLeast"/>
              <w:jc w:val="center"/>
              <w:rPr>
                <w:rFonts w:eastAsia="MS Mincho"/>
                <w:sz w:val="24"/>
                <w:szCs w:val="24"/>
                <w:lang w:eastAsia="ru-RU"/>
              </w:rPr>
            </w:pPr>
            <w:r w:rsidRPr="00085C7A">
              <w:rPr>
                <w:rFonts w:eastAsia="MS Mincho"/>
                <w:sz w:val="24"/>
                <w:szCs w:val="24"/>
                <w:lang w:eastAsia="ru-RU"/>
              </w:rPr>
              <w:t>Система електронного документообігу</w:t>
            </w:r>
          </w:p>
          <w:p w14:paraId="4CE39D15" w14:textId="39F1E4AB" w:rsidR="00085C7A" w:rsidRPr="00085C7A" w:rsidRDefault="00085C7A" w:rsidP="00085C7A">
            <w:pPr>
              <w:widowControl/>
              <w:tabs>
                <w:tab w:val="left" w:pos="851"/>
                <w:tab w:val="center" w:pos="4677"/>
                <w:tab w:val="right" w:pos="9355"/>
              </w:tabs>
              <w:autoSpaceDE/>
              <w:autoSpaceDN/>
              <w:spacing w:line="100" w:lineRule="atLeast"/>
              <w:jc w:val="center"/>
              <w:rPr>
                <w:rFonts w:eastAsia="MS Mincho"/>
                <w:sz w:val="24"/>
                <w:szCs w:val="24"/>
                <w:lang w:eastAsia="ru-RU"/>
              </w:rPr>
            </w:pPr>
            <w:r w:rsidRPr="00085C7A">
              <w:rPr>
                <w:rFonts w:eastAsia="MS Mincho"/>
                <w:sz w:val="24"/>
                <w:szCs w:val="24"/>
                <w:lang w:eastAsia="ru-RU"/>
              </w:rPr>
              <w:t xml:space="preserve">Корпоративний, </w:t>
            </w:r>
          </w:p>
          <w:p w14:paraId="530E0D43"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rFonts w:eastAsia="MS Mincho"/>
                <w:sz w:val="24"/>
                <w:szCs w:val="24"/>
                <w:lang w:eastAsia="ru-RU"/>
              </w:rPr>
              <w:t>іменна ліцензія</w:t>
            </w: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5D1FACFD"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5 000,00</w:t>
            </w:r>
          </w:p>
        </w:tc>
        <w:tc>
          <w:tcPr>
            <w:tcW w:w="1586" w:type="dxa"/>
            <w:vMerge w:val="restart"/>
            <w:tcBorders>
              <w:top w:val="single" w:sz="4" w:space="0" w:color="000000"/>
              <w:left w:val="single" w:sz="4" w:space="0" w:color="auto"/>
              <w:right w:val="single" w:sz="4" w:space="0" w:color="auto"/>
            </w:tcBorders>
            <w:shd w:val="clear" w:color="auto" w:fill="FFFFFF"/>
            <w:vAlign w:val="center"/>
          </w:tcPr>
          <w:p w14:paraId="233C4419"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5 000,00</w:t>
            </w:r>
          </w:p>
        </w:tc>
        <w:tc>
          <w:tcPr>
            <w:tcW w:w="636" w:type="dxa"/>
            <w:vMerge w:val="restart"/>
            <w:tcBorders>
              <w:top w:val="single" w:sz="4" w:space="0" w:color="000000"/>
              <w:left w:val="single" w:sz="4" w:space="0" w:color="auto"/>
              <w:right w:val="single" w:sz="4" w:space="0" w:color="auto"/>
            </w:tcBorders>
            <w:shd w:val="clear" w:color="auto" w:fill="FFFFFF"/>
            <w:vAlign w:val="center"/>
          </w:tcPr>
          <w:p w14:paraId="5A0D32EB"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Шт.</w:t>
            </w:r>
          </w:p>
        </w:tc>
        <w:tc>
          <w:tcPr>
            <w:tcW w:w="498" w:type="dxa"/>
            <w:vMerge w:val="restart"/>
            <w:tcBorders>
              <w:top w:val="single" w:sz="4" w:space="0" w:color="000000"/>
              <w:left w:val="single" w:sz="4" w:space="0" w:color="auto"/>
              <w:right w:val="single" w:sz="4" w:space="0" w:color="auto"/>
            </w:tcBorders>
            <w:shd w:val="clear" w:color="auto" w:fill="FFFFFF"/>
            <w:vAlign w:val="center"/>
          </w:tcPr>
          <w:p w14:paraId="47675848"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46</w:t>
            </w:r>
          </w:p>
        </w:tc>
        <w:tc>
          <w:tcPr>
            <w:tcW w:w="1572" w:type="dxa"/>
            <w:vMerge w:val="restart"/>
            <w:tcBorders>
              <w:top w:val="single" w:sz="4" w:space="0" w:color="000000"/>
              <w:left w:val="single" w:sz="4" w:space="0" w:color="auto"/>
              <w:right w:val="single" w:sz="4" w:space="0" w:color="auto"/>
            </w:tcBorders>
            <w:shd w:val="clear" w:color="auto" w:fill="FFFFFF"/>
            <w:vAlign w:val="center"/>
          </w:tcPr>
          <w:p w14:paraId="62B2A61C"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230 000,00</w:t>
            </w:r>
          </w:p>
        </w:tc>
      </w:tr>
      <w:tr w:rsidR="00085C7A" w:rsidRPr="00085C7A" w14:paraId="525E0CA5" w14:textId="77777777" w:rsidTr="008525F2">
        <w:trPr>
          <w:trHeight w:val="266"/>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369F2254"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«https://prozorro.gov.ua/uk/contract/UA-2024-06-24-005209-a-a1» Договір №507/2024 від 25.07.2024</w:t>
            </w:r>
          </w:p>
        </w:tc>
        <w:tc>
          <w:tcPr>
            <w:tcW w:w="1954" w:type="dxa"/>
            <w:vMerge/>
            <w:tcBorders>
              <w:left w:val="single" w:sz="4" w:space="0" w:color="000000"/>
              <w:right w:val="single" w:sz="4" w:space="0" w:color="auto"/>
            </w:tcBorders>
            <w:shd w:val="clear" w:color="auto" w:fill="FFFFFF"/>
            <w:vAlign w:val="center"/>
          </w:tcPr>
          <w:p w14:paraId="11F4CAF5"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771AD5B1"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5 000</w:t>
            </w:r>
            <w:r w:rsidRPr="00085C7A">
              <w:rPr>
                <w:sz w:val="24"/>
                <w:szCs w:val="24"/>
                <w:lang w:val="en-US"/>
              </w:rPr>
              <w:t>,00</w:t>
            </w:r>
          </w:p>
        </w:tc>
        <w:tc>
          <w:tcPr>
            <w:tcW w:w="1586" w:type="dxa"/>
            <w:vMerge/>
            <w:tcBorders>
              <w:left w:val="single" w:sz="4" w:space="0" w:color="auto"/>
              <w:right w:val="single" w:sz="4" w:space="0" w:color="auto"/>
            </w:tcBorders>
            <w:shd w:val="clear" w:color="auto" w:fill="FFFFFF"/>
            <w:vAlign w:val="center"/>
          </w:tcPr>
          <w:p w14:paraId="5B84EC72"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right w:val="single" w:sz="4" w:space="0" w:color="auto"/>
            </w:tcBorders>
            <w:shd w:val="clear" w:color="auto" w:fill="FFFFFF"/>
            <w:vAlign w:val="center"/>
          </w:tcPr>
          <w:p w14:paraId="156FC914"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right w:val="single" w:sz="4" w:space="0" w:color="auto"/>
            </w:tcBorders>
            <w:shd w:val="clear" w:color="auto" w:fill="FFFFFF"/>
            <w:vAlign w:val="center"/>
          </w:tcPr>
          <w:p w14:paraId="7C81BACF"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right w:val="single" w:sz="4" w:space="0" w:color="auto"/>
            </w:tcBorders>
            <w:shd w:val="clear" w:color="auto" w:fill="FFFFFF"/>
            <w:vAlign w:val="center"/>
          </w:tcPr>
          <w:p w14:paraId="17E8A06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lang w:val="ru-RU"/>
              </w:rPr>
            </w:pPr>
          </w:p>
        </w:tc>
      </w:tr>
      <w:tr w:rsidR="00085C7A" w:rsidRPr="00085C7A" w14:paraId="220D6BCD"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7D17FA7E"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«https://prozorro.gov.ua/uk/contract/UA-2024-12-02-013947-a-b1» Договір №696/2024/362 від 17.12.2024</w:t>
            </w:r>
          </w:p>
        </w:tc>
        <w:tc>
          <w:tcPr>
            <w:tcW w:w="1954" w:type="dxa"/>
            <w:vMerge/>
            <w:tcBorders>
              <w:left w:val="single" w:sz="4" w:space="0" w:color="000000"/>
              <w:bottom w:val="single" w:sz="4" w:space="0" w:color="000000"/>
              <w:right w:val="single" w:sz="4" w:space="0" w:color="auto"/>
            </w:tcBorders>
            <w:shd w:val="clear" w:color="auto" w:fill="FFFFFF"/>
            <w:vAlign w:val="center"/>
          </w:tcPr>
          <w:p w14:paraId="1BF1AAD6"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21339F59"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5 000,00</w:t>
            </w:r>
          </w:p>
        </w:tc>
        <w:tc>
          <w:tcPr>
            <w:tcW w:w="1586" w:type="dxa"/>
            <w:vMerge/>
            <w:tcBorders>
              <w:left w:val="single" w:sz="4" w:space="0" w:color="auto"/>
              <w:bottom w:val="single" w:sz="4" w:space="0" w:color="000000"/>
              <w:right w:val="single" w:sz="4" w:space="0" w:color="auto"/>
            </w:tcBorders>
            <w:shd w:val="clear" w:color="auto" w:fill="FFFFFF"/>
            <w:vAlign w:val="center"/>
          </w:tcPr>
          <w:p w14:paraId="5474D75F"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bottom w:val="single" w:sz="4" w:space="0" w:color="000000"/>
              <w:right w:val="single" w:sz="4" w:space="0" w:color="auto"/>
            </w:tcBorders>
            <w:shd w:val="clear" w:color="auto" w:fill="FFFFFF"/>
            <w:vAlign w:val="center"/>
          </w:tcPr>
          <w:p w14:paraId="217740A3"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bottom w:val="single" w:sz="4" w:space="0" w:color="000000"/>
              <w:right w:val="single" w:sz="4" w:space="0" w:color="auto"/>
            </w:tcBorders>
            <w:shd w:val="clear" w:color="auto" w:fill="FFFFFF"/>
            <w:vAlign w:val="center"/>
          </w:tcPr>
          <w:p w14:paraId="76F780FB"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bottom w:val="single" w:sz="4" w:space="0" w:color="000000"/>
              <w:right w:val="single" w:sz="4" w:space="0" w:color="auto"/>
            </w:tcBorders>
            <w:shd w:val="clear" w:color="auto" w:fill="FFFFFF"/>
            <w:vAlign w:val="center"/>
          </w:tcPr>
          <w:p w14:paraId="101C203D"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43E59363"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77ED4E51"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«https://prozorro.gov.ua/uk/contract/UA-2024-06-24-005209-a-a1» Договір №507/2024 від 25.07.2024</w:t>
            </w:r>
          </w:p>
        </w:tc>
        <w:tc>
          <w:tcPr>
            <w:tcW w:w="1954" w:type="dxa"/>
            <w:vMerge w:val="restart"/>
            <w:tcBorders>
              <w:left w:val="single" w:sz="4" w:space="0" w:color="000000"/>
              <w:right w:val="single" w:sz="4" w:space="0" w:color="auto"/>
            </w:tcBorders>
            <w:shd w:val="clear" w:color="auto" w:fill="FFFFFF"/>
            <w:vAlign w:val="center"/>
          </w:tcPr>
          <w:p w14:paraId="65E27821"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Система електронного документообігу</w:t>
            </w:r>
          </w:p>
          <w:p w14:paraId="4F138357" w14:textId="1E3791B5" w:rsidR="00085C7A" w:rsidRPr="00085C7A" w:rsidRDefault="00085C7A" w:rsidP="00CE49B1">
            <w:pPr>
              <w:widowControl/>
              <w:tabs>
                <w:tab w:val="left" w:pos="851"/>
                <w:tab w:val="center" w:pos="4677"/>
                <w:tab w:val="right" w:pos="9355"/>
              </w:tabs>
              <w:autoSpaceDE/>
              <w:autoSpaceDN/>
              <w:spacing w:line="100" w:lineRule="atLeast"/>
              <w:jc w:val="center"/>
              <w:rPr>
                <w:sz w:val="24"/>
                <w:szCs w:val="24"/>
              </w:rPr>
            </w:pPr>
            <w:r w:rsidRPr="00085C7A">
              <w:rPr>
                <w:sz w:val="24"/>
                <w:szCs w:val="24"/>
              </w:rPr>
              <w:t>Корпоративний, Керівник, іменна ліцензія</w:t>
            </w: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3AA2899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7 000,00</w:t>
            </w:r>
          </w:p>
        </w:tc>
        <w:tc>
          <w:tcPr>
            <w:tcW w:w="1586" w:type="dxa"/>
            <w:vMerge w:val="restart"/>
            <w:tcBorders>
              <w:left w:val="single" w:sz="4" w:space="0" w:color="auto"/>
              <w:right w:val="single" w:sz="4" w:space="0" w:color="auto"/>
            </w:tcBorders>
            <w:shd w:val="clear" w:color="auto" w:fill="FFFFFF"/>
            <w:vAlign w:val="center"/>
          </w:tcPr>
          <w:p w14:paraId="0884DEF7"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7 000,00</w:t>
            </w:r>
          </w:p>
        </w:tc>
        <w:tc>
          <w:tcPr>
            <w:tcW w:w="636" w:type="dxa"/>
            <w:vMerge w:val="restart"/>
            <w:tcBorders>
              <w:left w:val="single" w:sz="4" w:space="0" w:color="auto"/>
              <w:right w:val="single" w:sz="4" w:space="0" w:color="auto"/>
            </w:tcBorders>
            <w:shd w:val="clear" w:color="auto" w:fill="FFFFFF"/>
            <w:vAlign w:val="center"/>
          </w:tcPr>
          <w:p w14:paraId="6C6A684B"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Шт.</w:t>
            </w:r>
          </w:p>
        </w:tc>
        <w:tc>
          <w:tcPr>
            <w:tcW w:w="498" w:type="dxa"/>
            <w:vMerge w:val="restart"/>
            <w:tcBorders>
              <w:left w:val="single" w:sz="4" w:space="0" w:color="auto"/>
              <w:right w:val="single" w:sz="4" w:space="0" w:color="auto"/>
            </w:tcBorders>
            <w:shd w:val="clear" w:color="auto" w:fill="FFFFFF"/>
            <w:vAlign w:val="center"/>
          </w:tcPr>
          <w:p w14:paraId="492FF8C9"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4</w:t>
            </w:r>
          </w:p>
        </w:tc>
        <w:tc>
          <w:tcPr>
            <w:tcW w:w="1572" w:type="dxa"/>
            <w:vMerge w:val="restart"/>
            <w:tcBorders>
              <w:left w:val="single" w:sz="4" w:space="0" w:color="auto"/>
              <w:right w:val="single" w:sz="4" w:space="0" w:color="auto"/>
            </w:tcBorders>
            <w:shd w:val="clear" w:color="auto" w:fill="FFFFFF"/>
            <w:vAlign w:val="center"/>
          </w:tcPr>
          <w:p w14:paraId="50681474"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28 000,00</w:t>
            </w:r>
          </w:p>
        </w:tc>
      </w:tr>
      <w:tr w:rsidR="00085C7A" w:rsidRPr="00085C7A" w14:paraId="4E9B86EB"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5954105C"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«https://prozorro.gov.ua/uk/contract/UA-2024-12-02-013947-a-b1» Договір №696/2024/362від 17.12.2024</w:t>
            </w:r>
          </w:p>
        </w:tc>
        <w:tc>
          <w:tcPr>
            <w:tcW w:w="1954" w:type="dxa"/>
            <w:vMerge/>
            <w:tcBorders>
              <w:left w:val="single" w:sz="4" w:space="0" w:color="000000"/>
              <w:right w:val="single" w:sz="4" w:space="0" w:color="auto"/>
            </w:tcBorders>
            <w:shd w:val="clear" w:color="auto" w:fill="FFFFFF"/>
            <w:vAlign w:val="center"/>
          </w:tcPr>
          <w:p w14:paraId="090479A2"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0BBAF806"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7 000,00</w:t>
            </w:r>
          </w:p>
        </w:tc>
        <w:tc>
          <w:tcPr>
            <w:tcW w:w="1586" w:type="dxa"/>
            <w:vMerge/>
            <w:tcBorders>
              <w:left w:val="single" w:sz="4" w:space="0" w:color="auto"/>
              <w:right w:val="single" w:sz="4" w:space="0" w:color="auto"/>
            </w:tcBorders>
            <w:shd w:val="clear" w:color="auto" w:fill="FFFFFF"/>
            <w:vAlign w:val="center"/>
          </w:tcPr>
          <w:p w14:paraId="1EC9AC30"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right w:val="single" w:sz="4" w:space="0" w:color="auto"/>
            </w:tcBorders>
            <w:shd w:val="clear" w:color="auto" w:fill="FFFFFF"/>
            <w:vAlign w:val="center"/>
          </w:tcPr>
          <w:p w14:paraId="39DF752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right w:val="single" w:sz="4" w:space="0" w:color="auto"/>
            </w:tcBorders>
            <w:shd w:val="clear" w:color="auto" w:fill="FFFFFF"/>
            <w:vAlign w:val="center"/>
          </w:tcPr>
          <w:p w14:paraId="4C9DDFC3"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right w:val="single" w:sz="4" w:space="0" w:color="auto"/>
            </w:tcBorders>
            <w:shd w:val="clear" w:color="auto" w:fill="FFFFFF"/>
            <w:vAlign w:val="center"/>
          </w:tcPr>
          <w:p w14:paraId="5F9E1514"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11E2773E"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3F93B95E"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«https://prozorro.gov.ua/uk/contract/UA-2023-07-31-000861-a-b1» Договір №416/2023 від 17.08.2023</w:t>
            </w:r>
          </w:p>
        </w:tc>
        <w:tc>
          <w:tcPr>
            <w:tcW w:w="1954" w:type="dxa"/>
            <w:vMerge/>
            <w:tcBorders>
              <w:left w:val="single" w:sz="4" w:space="0" w:color="000000"/>
              <w:bottom w:val="single" w:sz="4" w:space="0" w:color="000000"/>
              <w:right w:val="single" w:sz="4" w:space="0" w:color="auto"/>
            </w:tcBorders>
            <w:shd w:val="clear" w:color="auto" w:fill="FFFFFF"/>
            <w:vAlign w:val="center"/>
          </w:tcPr>
          <w:p w14:paraId="213B1661"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72D648CC"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7 000,00</w:t>
            </w:r>
          </w:p>
        </w:tc>
        <w:tc>
          <w:tcPr>
            <w:tcW w:w="1586" w:type="dxa"/>
            <w:vMerge/>
            <w:tcBorders>
              <w:left w:val="single" w:sz="4" w:space="0" w:color="auto"/>
              <w:bottom w:val="single" w:sz="4" w:space="0" w:color="000000"/>
              <w:right w:val="single" w:sz="4" w:space="0" w:color="auto"/>
            </w:tcBorders>
            <w:shd w:val="clear" w:color="auto" w:fill="FFFFFF"/>
            <w:vAlign w:val="center"/>
          </w:tcPr>
          <w:p w14:paraId="21B3B7D7"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bottom w:val="single" w:sz="4" w:space="0" w:color="000000"/>
              <w:right w:val="single" w:sz="4" w:space="0" w:color="auto"/>
            </w:tcBorders>
            <w:shd w:val="clear" w:color="auto" w:fill="FFFFFF"/>
            <w:vAlign w:val="center"/>
          </w:tcPr>
          <w:p w14:paraId="06A08528"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bottom w:val="single" w:sz="4" w:space="0" w:color="000000"/>
              <w:right w:val="single" w:sz="4" w:space="0" w:color="auto"/>
            </w:tcBorders>
            <w:shd w:val="clear" w:color="auto" w:fill="FFFFFF"/>
            <w:vAlign w:val="center"/>
          </w:tcPr>
          <w:p w14:paraId="5720FF09"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bottom w:val="single" w:sz="4" w:space="0" w:color="000000"/>
              <w:right w:val="single" w:sz="4" w:space="0" w:color="auto"/>
            </w:tcBorders>
            <w:shd w:val="clear" w:color="auto" w:fill="FFFFFF"/>
            <w:vAlign w:val="center"/>
          </w:tcPr>
          <w:p w14:paraId="27E4DC41"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47985724"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38053FE5"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«https://prozorro.gov.ua/uk/contract/UA-2023-07-27-005000-a-a1» Договір №396-2023 від 16.08.2023</w:t>
            </w:r>
          </w:p>
        </w:tc>
        <w:tc>
          <w:tcPr>
            <w:tcW w:w="1954" w:type="dxa"/>
            <w:vMerge w:val="restart"/>
            <w:tcBorders>
              <w:left w:val="single" w:sz="4" w:space="0" w:color="000000"/>
              <w:right w:val="single" w:sz="4" w:space="0" w:color="auto"/>
            </w:tcBorders>
            <w:shd w:val="clear" w:color="auto" w:fill="FFFFFF"/>
            <w:vAlign w:val="center"/>
          </w:tcPr>
          <w:p w14:paraId="55515BD0" w14:textId="47DEB93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Система керування базами даних, включаючи</w:t>
            </w:r>
          </w:p>
          <w:p w14:paraId="2D3C2B42"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технічну підтримку протягом одного року,</w:t>
            </w:r>
          </w:p>
          <w:p w14:paraId="78543DA4"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іменна ліцензія</w:t>
            </w: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52CDC56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7 900,00</w:t>
            </w:r>
          </w:p>
        </w:tc>
        <w:tc>
          <w:tcPr>
            <w:tcW w:w="1586" w:type="dxa"/>
            <w:vMerge w:val="restart"/>
            <w:tcBorders>
              <w:left w:val="single" w:sz="4" w:space="0" w:color="auto"/>
              <w:right w:val="single" w:sz="4" w:space="0" w:color="auto"/>
            </w:tcBorders>
            <w:shd w:val="clear" w:color="auto" w:fill="FFFFFF"/>
            <w:vAlign w:val="center"/>
          </w:tcPr>
          <w:p w14:paraId="3B1AA79B"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7 966,67</w:t>
            </w:r>
          </w:p>
        </w:tc>
        <w:tc>
          <w:tcPr>
            <w:tcW w:w="636" w:type="dxa"/>
            <w:vMerge w:val="restart"/>
            <w:tcBorders>
              <w:left w:val="single" w:sz="4" w:space="0" w:color="auto"/>
              <w:right w:val="single" w:sz="4" w:space="0" w:color="auto"/>
            </w:tcBorders>
            <w:shd w:val="clear" w:color="auto" w:fill="FFFFFF"/>
            <w:vAlign w:val="center"/>
          </w:tcPr>
          <w:p w14:paraId="089CBF14"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Шт.</w:t>
            </w:r>
          </w:p>
        </w:tc>
        <w:tc>
          <w:tcPr>
            <w:tcW w:w="498" w:type="dxa"/>
            <w:vMerge w:val="restart"/>
            <w:tcBorders>
              <w:left w:val="single" w:sz="4" w:space="0" w:color="auto"/>
              <w:right w:val="single" w:sz="4" w:space="0" w:color="auto"/>
            </w:tcBorders>
            <w:shd w:val="clear" w:color="auto" w:fill="FFFFFF"/>
            <w:vAlign w:val="center"/>
          </w:tcPr>
          <w:p w14:paraId="005B069C"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10</w:t>
            </w:r>
          </w:p>
        </w:tc>
        <w:tc>
          <w:tcPr>
            <w:tcW w:w="1572" w:type="dxa"/>
            <w:vMerge w:val="restart"/>
            <w:tcBorders>
              <w:left w:val="single" w:sz="4" w:space="0" w:color="auto"/>
              <w:right w:val="single" w:sz="4" w:space="0" w:color="auto"/>
            </w:tcBorders>
            <w:shd w:val="clear" w:color="auto" w:fill="FFFFFF"/>
            <w:vAlign w:val="center"/>
          </w:tcPr>
          <w:p w14:paraId="3F1945D2"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79 666,70</w:t>
            </w:r>
          </w:p>
        </w:tc>
      </w:tr>
      <w:tr w:rsidR="00085C7A" w:rsidRPr="00085C7A" w14:paraId="0FB005C4"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3A53DDBD"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«https://prozorro.gov.ua/uk/contract/UA-2025-03-07-005453-a-c1» Договір №231/2025 від 26.03.2025</w:t>
            </w:r>
          </w:p>
        </w:tc>
        <w:tc>
          <w:tcPr>
            <w:tcW w:w="1954" w:type="dxa"/>
            <w:vMerge/>
            <w:tcBorders>
              <w:left w:val="single" w:sz="4" w:space="0" w:color="000000"/>
              <w:right w:val="single" w:sz="4" w:space="0" w:color="auto"/>
            </w:tcBorders>
            <w:shd w:val="clear" w:color="auto" w:fill="FFFFFF"/>
            <w:vAlign w:val="center"/>
          </w:tcPr>
          <w:p w14:paraId="3E6E7773"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2EE93DD0"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8 000,00</w:t>
            </w:r>
          </w:p>
        </w:tc>
        <w:tc>
          <w:tcPr>
            <w:tcW w:w="1586" w:type="dxa"/>
            <w:vMerge/>
            <w:tcBorders>
              <w:left w:val="single" w:sz="4" w:space="0" w:color="auto"/>
              <w:right w:val="single" w:sz="4" w:space="0" w:color="auto"/>
            </w:tcBorders>
            <w:shd w:val="clear" w:color="auto" w:fill="FFFFFF"/>
            <w:vAlign w:val="center"/>
          </w:tcPr>
          <w:p w14:paraId="44F50F88"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right w:val="single" w:sz="4" w:space="0" w:color="auto"/>
            </w:tcBorders>
            <w:shd w:val="clear" w:color="auto" w:fill="FFFFFF"/>
            <w:vAlign w:val="center"/>
          </w:tcPr>
          <w:p w14:paraId="0861AC60"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right w:val="single" w:sz="4" w:space="0" w:color="auto"/>
            </w:tcBorders>
            <w:shd w:val="clear" w:color="auto" w:fill="FFFFFF"/>
            <w:vAlign w:val="center"/>
          </w:tcPr>
          <w:p w14:paraId="261E9BCB"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right w:val="single" w:sz="4" w:space="0" w:color="auto"/>
            </w:tcBorders>
            <w:shd w:val="clear" w:color="auto" w:fill="FFFFFF"/>
            <w:vAlign w:val="center"/>
          </w:tcPr>
          <w:p w14:paraId="7F4B8812"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6D4361AA"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6ED9E0FB"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 xml:space="preserve">Інтернет ресурс «https://prozorro.gov.ua/uk/contract/UA-2024-12-02-013947-a-b1» Договір </w:t>
            </w:r>
            <w:r w:rsidRPr="00085C7A">
              <w:rPr>
                <w:sz w:val="24"/>
                <w:szCs w:val="24"/>
              </w:rPr>
              <w:lastRenderedPageBreak/>
              <w:t>№696/2024/362 від 17.12.2024</w:t>
            </w:r>
          </w:p>
        </w:tc>
        <w:tc>
          <w:tcPr>
            <w:tcW w:w="1954" w:type="dxa"/>
            <w:vMerge/>
            <w:tcBorders>
              <w:left w:val="single" w:sz="4" w:space="0" w:color="000000"/>
              <w:bottom w:val="single" w:sz="4" w:space="0" w:color="000000"/>
              <w:right w:val="single" w:sz="4" w:space="0" w:color="auto"/>
            </w:tcBorders>
            <w:shd w:val="clear" w:color="auto" w:fill="FFFFFF"/>
            <w:vAlign w:val="center"/>
          </w:tcPr>
          <w:p w14:paraId="3798E08A"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7EEAE293"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8 000,00</w:t>
            </w:r>
          </w:p>
        </w:tc>
        <w:tc>
          <w:tcPr>
            <w:tcW w:w="1586" w:type="dxa"/>
            <w:vMerge/>
            <w:tcBorders>
              <w:left w:val="single" w:sz="4" w:space="0" w:color="auto"/>
              <w:bottom w:val="single" w:sz="4" w:space="0" w:color="000000"/>
              <w:right w:val="single" w:sz="4" w:space="0" w:color="auto"/>
            </w:tcBorders>
            <w:shd w:val="clear" w:color="auto" w:fill="FFFFFF"/>
            <w:vAlign w:val="center"/>
          </w:tcPr>
          <w:p w14:paraId="14031671"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bottom w:val="single" w:sz="4" w:space="0" w:color="000000"/>
              <w:right w:val="single" w:sz="4" w:space="0" w:color="auto"/>
            </w:tcBorders>
            <w:shd w:val="clear" w:color="auto" w:fill="FFFFFF"/>
            <w:vAlign w:val="center"/>
          </w:tcPr>
          <w:p w14:paraId="5580BC66"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bottom w:val="single" w:sz="4" w:space="0" w:color="000000"/>
              <w:right w:val="single" w:sz="4" w:space="0" w:color="auto"/>
            </w:tcBorders>
            <w:shd w:val="clear" w:color="auto" w:fill="FFFFFF"/>
            <w:vAlign w:val="center"/>
          </w:tcPr>
          <w:p w14:paraId="46C87C9B"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bottom w:val="single" w:sz="4" w:space="0" w:color="000000"/>
              <w:right w:val="single" w:sz="4" w:space="0" w:color="auto"/>
            </w:tcBorders>
            <w:shd w:val="clear" w:color="auto" w:fill="FFFFFF"/>
            <w:vAlign w:val="center"/>
          </w:tcPr>
          <w:p w14:paraId="14612133"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31DD860B"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4D06A32E"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«https://prozorro.gov.ua/uk/contract/UA-2023-07-27-005000-a-a1» Договір №396-2023 від 16.08.2023</w:t>
            </w:r>
          </w:p>
        </w:tc>
        <w:tc>
          <w:tcPr>
            <w:tcW w:w="1954" w:type="dxa"/>
            <w:vMerge w:val="restart"/>
            <w:tcBorders>
              <w:left w:val="single" w:sz="4" w:space="0" w:color="000000"/>
              <w:right w:val="single" w:sz="4" w:space="0" w:color="auto"/>
            </w:tcBorders>
            <w:shd w:val="clear" w:color="auto" w:fill="FFFFFF"/>
            <w:vAlign w:val="center"/>
          </w:tcPr>
          <w:p w14:paraId="12AEEF42"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ІІТ Користувач ЦСК-1, серверний примірник</w:t>
            </w: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5C1D7EC2"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30 000,00</w:t>
            </w:r>
          </w:p>
        </w:tc>
        <w:tc>
          <w:tcPr>
            <w:tcW w:w="1586" w:type="dxa"/>
            <w:vMerge w:val="restart"/>
            <w:tcBorders>
              <w:left w:val="single" w:sz="4" w:space="0" w:color="auto"/>
              <w:right w:val="single" w:sz="4" w:space="0" w:color="auto"/>
            </w:tcBorders>
            <w:shd w:val="clear" w:color="auto" w:fill="FFFFFF"/>
            <w:vAlign w:val="center"/>
          </w:tcPr>
          <w:p w14:paraId="7294B2C3"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30 000,00</w:t>
            </w:r>
          </w:p>
        </w:tc>
        <w:tc>
          <w:tcPr>
            <w:tcW w:w="636" w:type="dxa"/>
            <w:vMerge w:val="restart"/>
            <w:tcBorders>
              <w:left w:val="single" w:sz="4" w:space="0" w:color="auto"/>
              <w:right w:val="single" w:sz="4" w:space="0" w:color="auto"/>
            </w:tcBorders>
            <w:shd w:val="clear" w:color="auto" w:fill="FFFFFF"/>
            <w:vAlign w:val="center"/>
          </w:tcPr>
          <w:p w14:paraId="4D9ADE52"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Шт.</w:t>
            </w:r>
          </w:p>
        </w:tc>
        <w:tc>
          <w:tcPr>
            <w:tcW w:w="498" w:type="dxa"/>
            <w:vMerge w:val="restart"/>
            <w:tcBorders>
              <w:left w:val="single" w:sz="4" w:space="0" w:color="auto"/>
              <w:right w:val="single" w:sz="4" w:space="0" w:color="auto"/>
            </w:tcBorders>
            <w:shd w:val="clear" w:color="auto" w:fill="FFFFFF"/>
            <w:vAlign w:val="center"/>
          </w:tcPr>
          <w:p w14:paraId="494FD6D1"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1</w:t>
            </w:r>
          </w:p>
        </w:tc>
        <w:tc>
          <w:tcPr>
            <w:tcW w:w="1572" w:type="dxa"/>
            <w:vMerge w:val="restart"/>
            <w:tcBorders>
              <w:left w:val="single" w:sz="4" w:space="0" w:color="auto"/>
              <w:right w:val="single" w:sz="4" w:space="0" w:color="auto"/>
            </w:tcBorders>
            <w:shd w:val="clear" w:color="auto" w:fill="FFFFFF"/>
            <w:vAlign w:val="center"/>
          </w:tcPr>
          <w:p w14:paraId="16F0E067"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30 000,00</w:t>
            </w:r>
          </w:p>
        </w:tc>
      </w:tr>
      <w:tr w:rsidR="00085C7A" w:rsidRPr="00085C7A" w14:paraId="6CA601F3"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1A6C176F"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«https://prozorro.gov.ua/uk/contract/UA-2024-06-24-005209-a-a1» Договір №507/2024 від 25.07.2024</w:t>
            </w:r>
          </w:p>
        </w:tc>
        <w:tc>
          <w:tcPr>
            <w:tcW w:w="1954" w:type="dxa"/>
            <w:vMerge/>
            <w:tcBorders>
              <w:left w:val="single" w:sz="4" w:space="0" w:color="000000"/>
              <w:right w:val="single" w:sz="4" w:space="0" w:color="auto"/>
            </w:tcBorders>
            <w:shd w:val="clear" w:color="auto" w:fill="FFFFFF"/>
            <w:vAlign w:val="center"/>
          </w:tcPr>
          <w:p w14:paraId="3FCBC315"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0707DA98"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30 000,00</w:t>
            </w:r>
          </w:p>
        </w:tc>
        <w:tc>
          <w:tcPr>
            <w:tcW w:w="1586" w:type="dxa"/>
            <w:vMerge/>
            <w:tcBorders>
              <w:left w:val="single" w:sz="4" w:space="0" w:color="auto"/>
              <w:right w:val="single" w:sz="4" w:space="0" w:color="auto"/>
            </w:tcBorders>
            <w:shd w:val="clear" w:color="auto" w:fill="FFFFFF"/>
            <w:vAlign w:val="center"/>
          </w:tcPr>
          <w:p w14:paraId="5359A427"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right w:val="single" w:sz="4" w:space="0" w:color="auto"/>
            </w:tcBorders>
            <w:shd w:val="clear" w:color="auto" w:fill="FFFFFF"/>
            <w:vAlign w:val="center"/>
          </w:tcPr>
          <w:p w14:paraId="30FB491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right w:val="single" w:sz="4" w:space="0" w:color="auto"/>
            </w:tcBorders>
            <w:shd w:val="clear" w:color="auto" w:fill="FFFFFF"/>
            <w:vAlign w:val="center"/>
          </w:tcPr>
          <w:p w14:paraId="332F6719"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right w:val="single" w:sz="4" w:space="0" w:color="auto"/>
            </w:tcBorders>
            <w:shd w:val="clear" w:color="auto" w:fill="FFFFFF"/>
            <w:vAlign w:val="center"/>
          </w:tcPr>
          <w:p w14:paraId="3C92F3F6"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6BBFEC62"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37A5C276"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«https://prozorro.gov.ua/uk/contract/UA-2023-07-31-000861-a-b1» Договір №416/2023 від 17.08.2023</w:t>
            </w:r>
          </w:p>
        </w:tc>
        <w:tc>
          <w:tcPr>
            <w:tcW w:w="1954" w:type="dxa"/>
            <w:vMerge/>
            <w:tcBorders>
              <w:left w:val="single" w:sz="4" w:space="0" w:color="000000"/>
              <w:bottom w:val="single" w:sz="4" w:space="0" w:color="000000"/>
              <w:right w:val="single" w:sz="4" w:space="0" w:color="auto"/>
            </w:tcBorders>
            <w:shd w:val="clear" w:color="auto" w:fill="FFFFFF"/>
            <w:vAlign w:val="center"/>
          </w:tcPr>
          <w:p w14:paraId="6D21F405"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4A9B44C6"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30 000,00</w:t>
            </w:r>
          </w:p>
        </w:tc>
        <w:tc>
          <w:tcPr>
            <w:tcW w:w="1586" w:type="dxa"/>
            <w:vMerge/>
            <w:tcBorders>
              <w:left w:val="single" w:sz="4" w:space="0" w:color="auto"/>
              <w:bottom w:val="single" w:sz="4" w:space="0" w:color="000000"/>
              <w:right w:val="single" w:sz="4" w:space="0" w:color="auto"/>
            </w:tcBorders>
            <w:shd w:val="clear" w:color="auto" w:fill="FFFFFF"/>
            <w:vAlign w:val="center"/>
          </w:tcPr>
          <w:p w14:paraId="41AA3B91"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bottom w:val="single" w:sz="4" w:space="0" w:color="000000"/>
              <w:right w:val="single" w:sz="4" w:space="0" w:color="auto"/>
            </w:tcBorders>
            <w:shd w:val="clear" w:color="auto" w:fill="FFFFFF"/>
            <w:vAlign w:val="center"/>
          </w:tcPr>
          <w:p w14:paraId="3ABC0923"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bottom w:val="single" w:sz="4" w:space="0" w:color="000000"/>
              <w:right w:val="single" w:sz="4" w:space="0" w:color="auto"/>
            </w:tcBorders>
            <w:shd w:val="clear" w:color="auto" w:fill="FFFFFF"/>
            <w:vAlign w:val="center"/>
          </w:tcPr>
          <w:p w14:paraId="5AB746ED"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bottom w:val="single" w:sz="4" w:space="0" w:color="000000"/>
              <w:right w:val="single" w:sz="4" w:space="0" w:color="auto"/>
            </w:tcBorders>
            <w:shd w:val="clear" w:color="auto" w:fill="FFFFFF"/>
            <w:vAlign w:val="center"/>
          </w:tcPr>
          <w:p w14:paraId="4428C950"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02F31534"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3CDC6223"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 xml:space="preserve">Інтернет ресурс «www.fortsoft.com.ua» </w:t>
            </w:r>
          </w:p>
        </w:tc>
        <w:tc>
          <w:tcPr>
            <w:tcW w:w="1954" w:type="dxa"/>
            <w:vMerge w:val="restart"/>
            <w:tcBorders>
              <w:left w:val="single" w:sz="4" w:space="0" w:color="000000"/>
              <w:right w:val="single" w:sz="4" w:space="0" w:color="auto"/>
            </w:tcBorders>
            <w:shd w:val="clear" w:color="auto" w:fill="FFFFFF"/>
            <w:vAlign w:val="center"/>
          </w:tcPr>
          <w:p w14:paraId="6DADC057"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Microsoft Windows Server 2025 Standard – 16</w:t>
            </w:r>
          </w:p>
          <w:p w14:paraId="3DB8AB76"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r w:rsidRPr="00085C7A">
              <w:rPr>
                <w:sz w:val="24"/>
                <w:szCs w:val="24"/>
              </w:rPr>
              <w:t>Core License Pack Perpetual</w:t>
            </w: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7096B06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60 683,29</w:t>
            </w:r>
          </w:p>
        </w:tc>
        <w:tc>
          <w:tcPr>
            <w:tcW w:w="1586" w:type="dxa"/>
            <w:vMerge w:val="restart"/>
            <w:tcBorders>
              <w:left w:val="single" w:sz="4" w:space="0" w:color="auto"/>
              <w:right w:val="single" w:sz="4" w:space="0" w:color="auto"/>
            </w:tcBorders>
            <w:shd w:val="clear" w:color="auto" w:fill="FFFFFF"/>
            <w:vAlign w:val="center"/>
          </w:tcPr>
          <w:p w14:paraId="5FFA0D6C"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58 486,00</w:t>
            </w:r>
          </w:p>
        </w:tc>
        <w:tc>
          <w:tcPr>
            <w:tcW w:w="636" w:type="dxa"/>
            <w:vMerge w:val="restart"/>
            <w:tcBorders>
              <w:left w:val="single" w:sz="4" w:space="0" w:color="auto"/>
              <w:right w:val="single" w:sz="4" w:space="0" w:color="auto"/>
            </w:tcBorders>
            <w:shd w:val="clear" w:color="auto" w:fill="FFFFFF"/>
            <w:vAlign w:val="center"/>
          </w:tcPr>
          <w:p w14:paraId="16E1D67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Шт.</w:t>
            </w:r>
          </w:p>
        </w:tc>
        <w:tc>
          <w:tcPr>
            <w:tcW w:w="498" w:type="dxa"/>
            <w:vMerge w:val="restart"/>
            <w:tcBorders>
              <w:left w:val="single" w:sz="4" w:space="0" w:color="auto"/>
              <w:right w:val="single" w:sz="4" w:space="0" w:color="auto"/>
            </w:tcBorders>
            <w:shd w:val="clear" w:color="auto" w:fill="FFFFFF"/>
            <w:vAlign w:val="center"/>
          </w:tcPr>
          <w:p w14:paraId="70ED016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1</w:t>
            </w:r>
          </w:p>
        </w:tc>
        <w:tc>
          <w:tcPr>
            <w:tcW w:w="1572" w:type="dxa"/>
            <w:vMerge w:val="restart"/>
            <w:tcBorders>
              <w:left w:val="single" w:sz="4" w:space="0" w:color="auto"/>
              <w:right w:val="single" w:sz="4" w:space="0" w:color="auto"/>
            </w:tcBorders>
            <w:shd w:val="clear" w:color="auto" w:fill="FFFFFF"/>
            <w:vAlign w:val="center"/>
          </w:tcPr>
          <w:p w14:paraId="4F5B770D"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58 486,00</w:t>
            </w:r>
          </w:p>
        </w:tc>
      </w:tr>
      <w:tr w:rsidR="00085C7A" w:rsidRPr="00085C7A" w14:paraId="13A558C9"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42811972"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«server-shop.ua»</w:t>
            </w:r>
          </w:p>
        </w:tc>
        <w:tc>
          <w:tcPr>
            <w:tcW w:w="1954" w:type="dxa"/>
            <w:vMerge/>
            <w:tcBorders>
              <w:left w:val="single" w:sz="4" w:space="0" w:color="000000"/>
              <w:right w:val="single" w:sz="4" w:space="0" w:color="auto"/>
            </w:tcBorders>
            <w:shd w:val="clear" w:color="auto" w:fill="FFFFFF"/>
            <w:vAlign w:val="center"/>
          </w:tcPr>
          <w:p w14:paraId="6DBA1509"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16C5FD52"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58 776,00</w:t>
            </w:r>
          </w:p>
        </w:tc>
        <w:tc>
          <w:tcPr>
            <w:tcW w:w="1586" w:type="dxa"/>
            <w:vMerge/>
            <w:tcBorders>
              <w:left w:val="single" w:sz="4" w:space="0" w:color="auto"/>
              <w:right w:val="single" w:sz="4" w:space="0" w:color="auto"/>
            </w:tcBorders>
            <w:shd w:val="clear" w:color="auto" w:fill="FFFFFF"/>
            <w:vAlign w:val="center"/>
          </w:tcPr>
          <w:p w14:paraId="449400CA"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right w:val="single" w:sz="4" w:space="0" w:color="auto"/>
            </w:tcBorders>
            <w:shd w:val="clear" w:color="auto" w:fill="FFFFFF"/>
            <w:vAlign w:val="center"/>
          </w:tcPr>
          <w:p w14:paraId="7CEF2297"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right w:val="single" w:sz="4" w:space="0" w:color="auto"/>
            </w:tcBorders>
            <w:shd w:val="clear" w:color="auto" w:fill="FFFFFF"/>
            <w:vAlign w:val="center"/>
          </w:tcPr>
          <w:p w14:paraId="7D0EF98E"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right w:val="single" w:sz="4" w:space="0" w:color="auto"/>
            </w:tcBorders>
            <w:shd w:val="clear" w:color="auto" w:fill="FFFFFF"/>
            <w:vAlign w:val="center"/>
          </w:tcPr>
          <w:p w14:paraId="4288C2C8"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59818F57" w14:textId="77777777" w:rsidTr="008525F2">
        <w:trPr>
          <w:trHeight w:val="451"/>
          <w:jc w:val="center"/>
        </w:trPr>
        <w:tc>
          <w:tcPr>
            <w:tcW w:w="2861" w:type="dxa"/>
            <w:tcBorders>
              <w:top w:val="single" w:sz="4" w:space="0" w:color="000000"/>
              <w:left w:val="single" w:sz="4" w:space="0" w:color="000000"/>
              <w:bottom w:val="single" w:sz="4" w:space="0" w:color="000000"/>
            </w:tcBorders>
            <w:shd w:val="clear" w:color="auto" w:fill="FFFFFF"/>
            <w:vAlign w:val="center"/>
          </w:tcPr>
          <w:p w14:paraId="494BE099" w14:textId="77777777" w:rsidR="00085C7A" w:rsidRPr="00085C7A" w:rsidRDefault="00085C7A" w:rsidP="00085C7A">
            <w:pPr>
              <w:widowControl/>
              <w:tabs>
                <w:tab w:val="left" w:pos="851"/>
                <w:tab w:val="center" w:pos="4677"/>
                <w:tab w:val="right" w:pos="9355"/>
              </w:tabs>
              <w:autoSpaceDE/>
              <w:autoSpaceDN/>
              <w:snapToGrid w:val="0"/>
              <w:spacing w:line="100" w:lineRule="atLeast"/>
              <w:rPr>
                <w:sz w:val="24"/>
                <w:szCs w:val="24"/>
              </w:rPr>
            </w:pPr>
            <w:r w:rsidRPr="00085C7A">
              <w:rPr>
                <w:sz w:val="24"/>
                <w:szCs w:val="24"/>
              </w:rPr>
              <w:t>Інтернет ресурс «www.itbox.ua»</w:t>
            </w:r>
          </w:p>
        </w:tc>
        <w:tc>
          <w:tcPr>
            <w:tcW w:w="1954" w:type="dxa"/>
            <w:vMerge/>
            <w:tcBorders>
              <w:left w:val="single" w:sz="4" w:space="0" w:color="000000"/>
              <w:bottom w:val="single" w:sz="4" w:space="0" w:color="000000"/>
              <w:right w:val="single" w:sz="4" w:space="0" w:color="auto"/>
            </w:tcBorders>
            <w:shd w:val="clear" w:color="auto" w:fill="FFFFFF"/>
            <w:vAlign w:val="center"/>
          </w:tcPr>
          <w:p w14:paraId="7EF435A7"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1409" w:type="dxa"/>
            <w:tcBorders>
              <w:top w:val="single" w:sz="4" w:space="0" w:color="000000"/>
              <w:left w:val="single" w:sz="4" w:space="0" w:color="auto"/>
              <w:bottom w:val="single" w:sz="4" w:space="0" w:color="000000"/>
              <w:right w:val="single" w:sz="4" w:space="0" w:color="auto"/>
            </w:tcBorders>
            <w:shd w:val="clear" w:color="auto" w:fill="FFFFFF"/>
            <w:vAlign w:val="center"/>
          </w:tcPr>
          <w:p w14:paraId="79BB535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r w:rsidRPr="00085C7A">
              <w:rPr>
                <w:sz w:val="24"/>
                <w:szCs w:val="24"/>
              </w:rPr>
              <w:t>55 999,00</w:t>
            </w:r>
          </w:p>
        </w:tc>
        <w:tc>
          <w:tcPr>
            <w:tcW w:w="1586" w:type="dxa"/>
            <w:vMerge/>
            <w:tcBorders>
              <w:left w:val="single" w:sz="4" w:space="0" w:color="auto"/>
              <w:bottom w:val="single" w:sz="4" w:space="0" w:color="000000"/>
              <w:right w:val="single" w:sz="4" w:space="0" w:color="auto"/>
            </w:tcBorders>
            <w:shd w:val="clear" w:color="auto" w:fill="FFFFFF"/>
            <w:vAlign w:val="center"/>
          </w:tcPr>
          <w:p w14:paraId="2278D3E6"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636" w:type="dxa"/>
            <w:vMerge/>
            <w:tcBorders>
              <w:left w:val="single" w:sz="4" w:space="0" w:color="auto"/>
              <w:bottom w:val="single" w:sz="4" w:space="0" w:color="000000"/>
              <w:right w:val="single" w:sz="4" w:space="0" w:color="auto"/>
            </w:tcBorders>
            <w:shd w:val="clear" w:color="auto" w:fill="FFFFFF"/>
            <w:vAlign w:val="center"/>
          </w:tcPr>
          <w:p w14:paraId="1065E750"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498" w:type="dxa"/>
            <w:vMerge/>
            <w:tcBorders>
              <w:left w:val="single" w:sz="4" w:space="0" w:color="auto"/>
              <w:bottom w:val="single" w:sz="4" w:space="0" w:color="000000"/>
              <w:right w:val="single" w:sz="4" w:space="0" w:color="auto"/>
            </w:tcBorders>
            <w:shd w:val="clear" w:color="auto" w:fill="FFFFFF"/>
            <w:vAlign w:val="center"/>
          </w:tcPr>
          <w:p w14:paraId="3067A9DA"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c>
          <w:tcPr>
            <w:tcW w:w="1572" w:type="dxa"/>
            <w:vMerge/>
            <w:tcBorders>
              <w:left w:val="single" w:sz="4" w:space="0" w:color="auto"/>
              <w:bottom w:val="single" w:sz="4" w:space="0" w:color="000000"/>
              <w:right w:val="single" w:sz="4" w:space="0" w:color="auto"/>
            </w:tcBorders>
            <w:shd w:val="clear" w:color="auto" w:fill="FFFFFF"/>
            <w:vAlign w:val="center"/>
          </w:tcPr>
          <w:p w14:paraId="13EBD61B"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rPr>
            </w:pPr>
          </w:p>
        </w:tc>
      </w:tr>
      <w:tr w:rsidR="00085C7A" w:rsidRPr="00085C7A" w14:paraId="2F7EB64D" w14:textId="77777777" w:rsidTr="008525F2">
        <w:trPr>
          <w:trHeight w:val="265"/>
          <w:jc w:val="center"/>
        </w:trPr>
        <w:tc>
          <w:tcPr>
            <w:tcW w:w="2861" w:type="dxa"/>
            <w:vMerge w:val="restart"/>
            <w:tcBorders>
              <w:top w:val="single" w:sz="4" w:space="0" w:color="auto"/>
              <w:right w:val="single" w:sz="4" w:space="0" w:color="auto"/>
            </w:tcBorders>
            <w:shd w:val="clear" w:color="auto" w:fill="FFFFFF"/>
            <w:vAlign w:val="center"/>
          </w:tcPr>
          <w:p w14:paraId="5A64EC06"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4949" w:type="dxa"/>
            <w:gridSpan w:val="3"/>
            <w:tcBorders>
              <w:top w:val="single" w:sz="4" w:space="0" w:color="auto"/>
              <w:bottom w:val="single" w:sz="4" w:space="0" w:color="auto"/>
              <w:right w:val="single" w:sz="4" w:space="0" w:color="auto"/>
            </w:tcBorders>
            <w:shd w:val="clear" w:color="auto" w:fill="FFFFFF"/>
            <w:vAlign w:val="center"/>
          </w:tcPr>
          <w:p w14:paraId="6CBF7FD6" w14:textId="77777777" w:rsidR="00085C7A" w:rsidRPr="00085C7A" w:rsidRDefault="00085C7A" w:rsidP="00085C7A">
            <w:pPr>
              <w:widowControl/>
              <w:tabs>
                <w:tab w:val="left" w:pos="851"/>
                <w:tab w:val="center" w:pos="4677"/>
                <w:tab w:val="right" w:pos="9355"/>
              </w:tabs>
              <w:autoSpaceDE/>
              <w:autoSpaceDN/>
              <w:snapToGrid w:val="0"/>
              <w:spacing w:line="100" w:lineRule="atLeast"/>
              <w:jc w:val="right"/>
              <w:rPr>
                <w:sz w:val="24"/>
                <w:szCs w:val="24"/>
              </w:rPr>
            </w:pPr>
            <w:r w:rsidRPr="00085C7A">
              <w:rPr>
                <w:sz w:val="24"/>
                <w:szCs w:val="24"/>
              </w:rPr>
              <w:t>Загалом без ПДВ</w:t>
            </w:r>
          </w:p>
        </w:tc>
        <w:tc>
          <w:tcPr>
            <w:tcW w:w="2706" w:type="dxa"/>
            <w:gridSpan w:val="3"/>
            <w:tcBorders>
              <w:top w:val="single" w:sz="4" w:space="0" w:color="auto"/>
              <w:left w:val="single" w:sz="4" w:space="0" w:color="auto"/>
              <w:bottom w:val="single" w:sz="4" w:space="0" w:color="auto"/>
              <w:right w:val="single" w:sz="4" w:space="0" w:color="auto"/>
            </w:tcBorders>
            <w:shd w:val="clear" w:color="auto" w:fill="FFFFFF"/>
          </w:tcPr>
          <w:p w14:paraId="099836E5"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lang w:val="ru-RU"/>
              </w:rPr>
            </w:pPr>
            <w:r w:rsidRPr="00085C7A">
              <w:rPr>
                <w:sz w:val="24"/>
                <w:szCs w:val="24"/>
                <w:lang w:val="ru-RU"/>
              </w:rPr>
              <w:t>426 152,70</w:t>
            </w:r>
          </w:p>
        </w:tc>
      </w:tr>
      <w:tr w:rsidR="00085C7A" w:rsidRPr="00085C7A" w14:paraId="55A653FB" w14:textId="77777777" w:rsidTr="008525F2">
        <w:trPr>
          <w:trHeight w:val="265"/>
          <w:jc w:val="center"/>
        </w:trPr>
        <w:tc>
          <w:tcPr>
            <w:tcW w:w="2861" w:type="dxa"/>
            <w:vMerge/>
            <w:tcBorders>
              <w:right w:val="single" w:sz="4" w:space="0" w:color="auto"/>
            </w:tcBorders>
            <w:shd w:val="clear" w:color="auto" w:fill="FFFFFF"/>
            <w:vAlign w:val="center"/>
          </w:tcPr>
          <w:p w14:paraId="2B2469E9"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4949" w:type="dxa"/>
            <w:gridSpan w:val="3"/>
            <w:tcBorders>
              <w:top w:val="single" w:sz="4" w:space="0" w:color="auto"/>
              <w:bottom w:val="single" w:sz="4" w:space="0" w:color="auto"/>
              <w:right w:val="single" w:sz="4" w:space="0" w:color="auto"/>
            </w:tcBorders>
            <w:shd w:val="clear" w:color="auto" w:fill="FFFFFF"/>
            <w:vAlign w:val="center"/>
          </w:tcPr>
          <w:p w14:paraId="2EFFE37E" w14:textId="77777777" w:rsidR="00085C7A" w:rsidRPr="00085C7A" w:rsidRDefault="00085C7A" w:rsidP="00085C7A">
            <w:pPr>
              <w:widowControl/>
              <w:tabs>
                <w:tab w:val="left" w:pos="851"/>
                <w:tab w:val="center" w:pos="4677"/>
                <w:tab w:val="right" w:pos="9355"/>
              </w:tabs>
              <w:autoSpaceDE/>
              <w:autoSpaceDN/>
              <w:snapToGrid w:val="0"/>
              <w:spacing w:line="100" w:lineRule="atLeast"/>
              <w:jc w:val="right"/>
              <w:rPr>
                <w:sz w:val="24"/>
                <w:szCs w:val="24"/>
              </w:rPr>
            </w:pPr>
            <w:r w:rsidRPr="00085C7A">
              <w:rPr>
                <w:sz w:val="24"/>
                <w:szCs w:val="24"/>
              </w:rPr>
              <w:t>ПДВ</w:t>
            </w:r>
          </w:p>
        </w:tc>
        <w:tc>
          <w:tcPr>
            <w:tcW w:w="2706" w:type="dxa"/>
            <w:gridSpan w:val="3"/>
            <w:tcBorders>
              <w:top w:val="single" w:sz="4" w:space="0" w:color="auto"/>
              <w:left w:val="single" w:sz="4" w:space="0" w:color="auto"/>
              <w:bottom w:val="single" w:sz="4" w:space="0" w:color="auto"/>
              <w:right w:val="single" w:sz="4" w:space="0" w:color="auto"/>
            </w:tcBorders>
            <w:shd w:val="clear" w:color="auto" w:fill="FFFFFF"/>
          </w:tcPr>
          <w:p w14:paraId="29C71611"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lang w:val="ru-RU"/>
              </w:rPr>
            </w:pPr>
            <w:r w:rsidRPr="00085C7A">
              <w:rPr>
                <w:sz w:val="24"/>
                <w:szCs w:val="24"/>
                <w:lang w:val="ru-RU"/>
              </w:rPr>
              <w:t>85 230,54</w:t>
            </w:r>
          </w:p>
        </w:tc>
      </w:tr>
      <w:tr w:rsidR="00085C7A" w:rsidRPr="00085C7A" w14:paraId="57758926" w14:textId="77777777" w:rsidTr="008525F2">
        <w:trPr>
          <w:trHeight w:val="265"/>
          <w:jc w:val="center"/>
        </w:trPr>
        <w:tc>
          <w:tcPr>
            <w:tcW w:w="2861" w:type="dxa"/>
            <w:tcBorders>
              <w:right w:val="single" w:sz="4" w:space="0" w:color="auto"/>
            </w:tcBorders>
            <w:shd w:val="clear" w:color="auto" w:fill="FFFFFF"/>
            <w:vAlign w:val="center"/>
          </w:tcPr>
          <w:p w14:paraId="68F09ACC" w14:textId="77777777" w:rsidR="00085C7A" w:rsidRPr="00085C7A" w:rsidRDefault="00085C7A" w:rsidP="00085C7A">
            <w:pPr>
              <w:widowControl/>
              <w:tabs>
                <w:tab w:val="left" w:pos="851"/>
                <w:tab w:val="center" w:pos="4677"/>
                <w:tab w:val="right" w:pos="9355"/>
              </w:tabs>
              <w:autoSpaceDE/>
              <w:autoSpaceDN/>
              <w:spacing w:line="100" w:lineRule="atLeast"/>
              <w:jc w:val="center"/>
              <w:rPr>
                <w:sz w:val="24"/>
                <w:szCs w:val="24"/>
              </w:rPr>
            </w:pPr>
          </w:p>
        </w:tc>
        <w:tc>
          <w:tcPr>
            <w:tcW w:w="4949" w:type="dxa"/>
            <w:gridSpan w:val="3"/>
            <w:tcBorders>
              <w:top w:val="single" w:sz="4" w:space="0" w:color="auto"/>
              <w:bottom w:val="single" w:sz="4" w:space="0" w:color="auto"/>
              <w:right w:val="single" w:sz="4" w:space="0" w:color="auto"/>
            </w:tcBorders>
            <w:shd w:val="clear" w:color="auto" w:fill="FFFFFF"/>
            <w:vAlign w:val="center"/>
          </w:tcPr>
          <w:p w14:paraId="716F8369" w14:textId="77777777" w:rsidR="00085C7A" w:rsidRPr="00085C7A" w:rsidRDefault="00085C7A" w:rsidP="00085C7A">
            <w:pPr>
              <w:widowControl/>
              <w:tabs>
                <w:tab w:val="left" w:pos="851"/>
                <w:tab w:val="center" w:pos="4677"/>
                <w:tab w:val="right" w:pos="9355"/>
              </w:tabs>
              <w:autoSpaceDE/>
              <w:autoSpaceDN/>
              <w:snapToGrid w:val="0"/>
              <w:spacing w:line="100" w:lineRule="atLeast"/>
              <w:jc w:val="right"/>
              <w:rPr>
                <w:sz w:val="24"/>
                <w:szCs w:val="24"/>
              </w:rPr>
            </w:pPr>
            <w:r w:rsidRPr="00085C7A">
              <w:rPr>
                <w:sz w:val="24"/>
                <w:szCs w:val="24"/>
              </w:rPr>
              <w:t>Загалом з ПДВ</w:t>
            </w:r>
          </w:p>
        </w:tc>
        <w:tc>
          <w:tcPr>
            <w:tcW w:w="2706" w:type="dxa"/>
            <w:gridSpan w:val="3"/>
            <w:tcBorders>
              <w:top w:val="single" w:sz="4" w:space="0" w:color="auto"/>
              <w:left w:val="single" w:sz="4" w:space="0" w:color="auto"/>
              <w:bottom w:val="single" w:sz="4" w:space="0" w:color="auto"/>
              <w:right w:val="single" w:sz="4" w:space="0" w:color="auto"/>
            </w:tcBorders>
            <w:shd w:val="clear" w:color="auto" w:fill="FFFFFF"/>
          </w:tcPr>
          <w:p w14:paraId="5E114449" w14:textId="77777777" w:rsidR="00085C7A" w:rsidRPr="00085C7A" w:rsidRDefault="00085C7A" w:rsidP="00085C7A">
            <w:pPr>
              <w:widowControl/>
              <w:tabs>
                <w:tab w:val="left" w:pos="851"/>
                <w:tab w:val="center" w:pos="4677"/>
                <w:tab w:val="right" w:pos="9355"/>
              </w:tabs>
              <w:autoSpaceDE/>
              <w:autoSpaceDN/>
              <w:snapToGrid w:val="0"/>
              <w:spacing w:line="100" w:lineRule="atLeast"/>
              <w:jc w:val="center"/>
              <w:rPr>
                <w:sz w:val="24"/>
                <w:szCs w:val="24"/>
                <w:lang w:val="ru-RU"/>
              </w:rPr>
            </w:pPr>
            <w:r w:rsidRPr="00085C7A">
              <w:rPr>
                <w:sz w:val="24"/>
                <w:szCs w:val="24"/>
                <w:lang w:val="ru-RU"/>
              </w:rPr>
              <w:t>511 383,24</w:t>
            </w:r>
          </w:p>
        </w:tc>
      </w:tr>
    </w:tbl>
    <w:p w14:paraId="13C4C2F9" w14:textId="77777777" w:rsidR="00451EC8" w:rsidRPr="00451EC8" w:rsidRDefault="00451EC8" w:rsidP="00451EC8">
      <w:pPr>
        <w:pStyle w:val="a3"/>
        <w:ind w:right="125" w:firstLine="709"/>
        <w:rPr>
          <w:shd w:val="clear" w:color="auto" w:fill="FFFFFF"/>
          <w:lang w:eastAsia="zh-CN"/>
        </w:rPr>
      </w:pPr>
    </w:p>
    <w:p w14:paraId="5FFA68A8" w14:textId="01608045" w:rsidR="00174FB3" w:rsidRDefault="00CE49B1" w:rsidP="00451EC8">
      <w:pPr>
        <w:pStyle w:val="a3"/>
        <w:ind w:right="125" w:firstLine="709"/>
      </w:pPr>
      <w:r w:rsidRPr="00CE49B1">
        <w:rPr>
          <w:shd w:val="clear" w:color="auto" w:fill="FFFFFF"/>
          <w:lang w:eastAsia="zh-CN"/>
        </w:rPr>
        <w:t xml:space="preserve">На підставі проведеного моніторингу цін, очікувана вартість становить </w:t>
      </w:r>
      <w:r>
        <w:rPr>
          <w:shd w:val="clear" w:color="auto" w:fill="FFFFFF"/>
          <w:lang w:eastAsia="zh-CN"/>
        </w:rPr>
        <w:t>511 383,24</w:t>
      </w:r>
      <w:r w:rsidRPr="00CE49B1">
        <w:rPr>
          <w:shd w:val="clear" w:color="auto" w:fill="FFFFFF"/>
          <w:lang w:eastAsia="zh-CN"/>
        </w:rPr>
        <w:t xml:space="preserve"> грн, при цьому річним планом закупівель на 2025 рік передбачена очікувана вартість закупівлі </w:t>
      </w:r>
      <w:r>
        <w:rPr>
          <w:shd w:val="clear" w:color="auto" w:fill="FFFFFF"/>
          <w:lang w:eastAsia="zh-CN"/>
        </w:rPr>
        <w:t>510 900,00</w:t>
      </w:r>
      <w:r w:rsidRPr="00CE49B1">
        <w:rPr>
          <w:shd w:val="clear" w:color="auto" w:fill="FFFFFF"/>
          <w:lang w:eastAsia="zh-CN"/>
        </w:rPr>
        <w:t xml:space="preserve"> грн. Отже очікувана вартість закупівлі Пакет</w:t>
      </w:r>
      <w:r>
        <w:rPr>
          <w:shd w:val="clear" w:color="auto" w:fill="FFFFFF"/>
          <w:lang w:eastAsia="zh-CN"/>
        </w:rPr>
        <w:t>у</w:t>
      </w:r>
      <w:r w:rsidRPr="00CE49B1">
        <w:rPr>
          <w:shd w:val="clear" w:color="auto" w:fill="FFFFFF"/>
          <w:lang w:eastAsia="zh-CN"/>
        </w:rPr>
        <w:t xml:space="preserve"> ліцензійного програмного забезпечення для системи електронного документообігу</w:t>
      </w:r>
      <w:r w:rsidRPr="00CE49B1">
        <w:rPr>
          <w:shd w:val="clear" w:color="auto" w:fill="FFFFFF"/>
          <w:lang w:eastAsia="zh-CN"/>
        </w:rPr>
        <w:t xml:space="preserve"> </w:t>
      </w:r>
      <w:r w:rsidRPr="00CE49B1">
        <w:rPr>
          <w:shd w:val="clear" w:color="auto" w:fill="FFFFFF"/>
          <w:lang w:eastAsia="zh-CN"/>
        </w:rPr>
        <w:t xml:space="preserve">за кодом ДК 021:2015 - 48310000-4 «Пакети програмного забезпечення для створення документів» складає </w:t>
      </w:r>
      <w:r>
        <w:rPr>
          <w:shd w:val="clear" w:color="auto" w:fill="FFFFFF"/>
          <w:lang w:eastAsia="zh-CN"/>
        </w:rPr>
        <w:t>510 900,</w:t>
      </w:r>
      <w:r w:rsidRPr="00CE49B1">
        <w:rPr>
          <w:shd w:val="clear" w:color="auto" w:fill="FFFFFF"/>
          <w:lang w:eastAsia="zh-CN"/>
        </w:rPr>
        <w:t>00 (</w:t>
      </w:r>
      <w:r>
        <w:rPr>
          <w:shd w:val="clear" w:color="auto" w:fill="FFFFFF"/>
          <w:lang w:eastAsia="zh-CN"/>
        </w:rPr>
        <w:t>п’ятсот десять</w:t>
      </w:r>
      <w:r w:rsidRPr="00CE49B1">
        <w:rPr>
          <w:shd w:val="clear" w:color="auto" w:fill="FFFFFF"/>
          <w:lang w:eastAsia="zh-CN"/>
        </w:rPr>
        <w:t xml:space="preserve">  тисяч</w:t>
      </w:r>
      <w:r>
        <w:rPr>
          <w:shd w:val="clear" w:color="auto" w:fill="FFFFFF"/>
          <w:lang w:eastAsia="zh-CN"/>
        </w:rPr>
        <w:t xml:space="preserve"> дев’ятсот</w:t>
      </w:r>
      <w:r w:rsidRPr="00CE49B1">
        <w:rPr>
          <w:shd w:val="clear" w:color="auto" w:fill="FFFFFF"/>
          <w:lang w:eastAsia="zh-CN"/>
        </w:rPr>
        <w:t xml:space="preserve"> гривень, 00 копійок) з ПДВ</w:t>
      </w:r>
      <w:r w:rsidR="00451EC8" w:rsidRPr="00451EC8">
        <w:rPr>
          <w:shd w:val="clear" w:color="auto" w:fill="FFFFFF"/>
          <w:lang w:eastAsia="zh-CN"/>
        </w:rPr>
        <w:t>.</w:t>
      </w:r>
    </w:p>
    <w:sectPr w:rsidR="00174FB3" w:rsidSect="00965870">
      <w:pgSz w:w="11910" w:h="16840"/>
      <w:pgMar w:top="1040" w:right="720" w:bottom="1135"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0346"/>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abstractNum w:abstractNumId="1" w15:restartNumberingAfterBreak="0">
    <w:nsid w:val="6D3D0FEC"/>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num w:numId="1" w16cid:durableId="1759790974">
    <w:abstractNumId w:val="0"/>
  </w:num>
  <w:num w:numId="2" w16cid:durableId="199100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B6"/>
    <w:rsid w:val="000122E9"/>
    <w:rsid w:val="0003050A"/>
    <w:rsid w:val="000400E2"/>
    <w:rsid w:val="000725BC"/>
    <w:rsid w:val="00085C7A"/>
    <w:rsid w:val="001738B6"/>
    <w:rsid w:val="00174FB3"/>
    <w:rsid w:val="001B4E82"/>
    <w:rsid w:val="00242887"/>
    <w:rsid w:val="00265C41"/>
    <w:rsid w:val="002F4654"/>
    <w:rsid w:val="00314D04"/>
    <w:rsid w:val="003F2AF8"/>
    <w:rsid w:val="00400459"/>
    <w:rsid w:val="00444D93"/>
    <w:rsid w:val="00446916"/>
    <w:rsid w:val="00451EC8"/>
    <w:rsid w:val="004C52E8"/>
    <w:rsid w:val="004C7604"/>
    <w:rsid w:val="004D10CD"/>
    <w:rsid w:val="00560994"/>
    <w:rsid w:val="00562A81"/>
    <w:rsid w:val="00584D4E"/>
    <w:rsid w:val="005B4754"/>
    <w:rsid w:val="005D23F8"/>
    <w:rsid w:val="006145F7"/>
    <w:rsid w:val="00627C10"/>
    <w:rsid w:val="006311FF"/>
    <w:rsid w:val="006A663F"/>
    <w:rsid w:val="006B22FE"/>
    <w:rsid w:val="006C0CB6"/>
    <w:rsid w:val="006F2FFA"/>
    <w:rsid w:val="00766058"/>
    <w:rsid w:val="00790A31"/>
    <w:rsid w:val="007F49AF"/>
    <w:rsid w:val="0082719D"/>
    <w:rsid w:val="0086487D"/>
    <w:rsid w:val="008712D5"/>
    <w:rsid w:val="008E0BEC"/>
    <w:rsid w:val="008E7B80"/>
    <w:rsid w:val="009134AF"/>
    <w:rsid w:val="00922754"/>
    <w:rsid w:val="00965870"/>
    <w:rsid w:val="009A3417"/>
    <w:rsid w:val="00A26F2A"/>
    <w:rsid w:val="00A30BE1"/>
    <w:rsid w:val="00A5108C"/>
    <w:rsid w:val="00AD4C88"/>
    <w:rsid w:val="00B1215D"/>
    <w:rsid w:val="00B157EB"/>
    <w:rsid w:val="00B4251D"/>
    <w:rsid w:val="00B44965"/>
    <w:rsid w:val="00B74959"/>
    <w:rsid w:val="00B83B11"/>
    <w:rsid w:val="00BE151E"/>
    <w:rsid w:val="00BE68BF"/>
    <w:rsid w:val="00C05F13"/>
    <w:rsid w:val="00C276D2"/>
    <w:rsid w:val="00CE49B1"/>
    <w:rsid w:val="00D70D0C"/>
    <w:rsid w:val="00DD078B"/>
    <w:rsid w:val="00E60D72"/>
    <w:rsid w:val="00ED62A7"/>
    <w:rsid w:val="00F8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D346"/>
  <w15:docId w15:val="{312DDC85-1C32-49BC-A053-2DEBF10F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
      <w:ind w:left="1090"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90" w:hanging="281"/>
      <w:jc w:val="both"/>
    </w:pPr>
  </w:style>
  <w:style w:type="paragraph" w:customStyle="1" w:styleId="TableParagraph">
    <w:name w:val="Table Paragraph"/>
    <w:basedOn w:val="a"/>
    <w:uiPriority w:val="1"/>
    <w:qFormat/>
  </w:style>
  <w:style w:type="character" w:styleId="a5">
    <w:name w:val="Strong"/>
    <w:uiPriority w:val="22"/>
    <w:qFormat/>
    <w:rsid w:val="008E0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1197</Words>
  <Characters>6827</Characters>
  <Application>Microsoft Office Word</Application>
  <DocSecurity>0</DocSecurity>
  <Lines>56</Lines>
  <Paragraphs>16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Дар'я Мелащенко</cp:lastModifiedBy>
  <cp:revision>4</cp:revision>
  <cp:lastPrinted>2023-12-18T08:19:00Z</cp:lastPrinted>
  <dcterms:created xsi:type="dcterms:W3CDTF">2025-06-05T11:00:00Z</dcterms:created>
  <dcterms:modified xsi:type="dcterms:W3CDTF">2025-06-05T11:18:00Z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2022-07-25T00:00:00Z</vt:filetime>
  </property>
</Properties>
</file>