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вулиця Люстдорфська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5B50C46C" w14:textId="77777777" w:rsidR="005B01F4" w:rsidRDefault="005B01F4" w:rsidP="005B01F4">
      <w:pPr>
        <w:pStyle w:val="a4"/>
        <w:tabs>
          <w:tab w:val="left" w:pos="1211"/>
        </w:tabs>
        <w:ind w:left="709" w:right="100" w:firstLine="0"/>
        <w:rPr>
          <w:sz w:val="28"/>
        </w:rPr>
      </w:pPr>
    </w:p>
    <w:p w14:paraId="43D39786" w14:textId="500DD5BB"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A80AF5" w:rsidRPr="00A80AF5">
        <w:rPr>
          <w:sz w:val="28"/>
          <w:lang w:val="ru-RU"/>
        </w:rPr>
        <w:t>Мережеве обладнання</w:t>
      </w:r>
      <w:r w:rsidR="006C6268" w:rsidRPr="006C6268">
        <w:rPr>
          <w:sz w:val="28"/>
          <w:lang w:val="ru-RU"/>
        </w:rPr>
        <w:t xml:space="preserve"> </w:t>
      </w:r>
      <w:r w:rsidR="00790A31" w:rsidRPr="00790A31">
        <w:rPr>
          <w:sz w:val="28"/>
        </w:rPr>
        <w:t>(</w:t>
      </w:r>
      <w:r w:rsidR="00A80AF5" w:rsidRPr="00A80AF5">
        <w:rPr>
          <w:sz w:val="28"/>
        </w:rPr>
        <w:t>32420000-3 «Мережеве обладнання»</w:t>
      </w:r>
      <w:r w:rsidR="00790A31" w:rsidRPr="00790A31">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6417C6C4" w:rsidR="00790A31" w:rsidRDefault="00444D93" w:rsidP="00790A31">
      <w:pPr>
        <w:pStyle w:val="a4"/>
        <w:numPr>
          <w:ilvl w:val="0"/>
          <w:numId w:val="1"/>
        </w:numPr>
        <w:tabs>
          <w:tab w:val="left" w:pos="1211"/>
        </w:tabs>
        <w:ind w:right="100" w:firstLine="607"/>
        <w:rPr>
          <w:sz w:val="28"/>
        </w:rPr>
      </w:pPr>
      <w:r w:rsidRPr="00790A31">
        <w:rPr>
          <w:b/>
          <w:sz w:val="28"/>
        </w:rPr>
        <w:t>Номер</w:t>
      </w:r>
      <w:r w:rsidRPr="00790A31">
        <w:rPr>
          <w:b/>
          <w:spacing w:val="-13"/>
          <w:sz w:val="28"/>
        </w:rPr>
        <w:t xml:space="preserve"> </w:t>
      </w:r>
      <w:r w:rsidRPr="00790A31">
        <w:rPr>
          <w:b/>
          <w:sz w:val="28"/>
        </w:rPr>
        <w:t>оголошення</w:t>
      </w:r>
      <w:r w:rsidRPr="00790A31">
        <w:rPr>
          <w:b/>
          <w:spacing w:val="-12"/>
          <w:sz w:val="28"/>
        </w:rPr>
        <w:t xml:space="preserve"> </w:t>
      </w:r>
      <w:r w:rsidRPr="00790A31">
        <w:rPr>
          <w:b/>
          <w:sz w:val="28"/>
        </w:rPr>
        <w:t>закупівлі:</w:t>
      </w:r>
      <w:r w:rsidRPr="00790A31">
        <w:rPr>
          <w:b/>
          <w:spacing w:val="-8"/>
          <w:sz w:val="28"/>
        </w:rPr>
        <w:t xml:space="preserve"> </w:t>
      </w:r>
      <w:r w:rsidR="00984A9B" w:rsidRPr="00984A9B">
        <w:rPr>
          <w:sz w:val="28"/>
        </w:rPr>
        <w:t>UA-2026-02-18-009668-a</w:t>
      </w:r>
      <w:r w:rsidR="00790A31" w:rsidRPr="00790A31">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76FB589A" w14:textId="0D53BDED" w:rsidR="007E5383" w:rsidRDefault="00A80AF5" w:rsidP="007E5383">
      <w:pPr>
        <w:pStyle w:val="a3"/>
        <w:spacing w:before="52"/>
        <w:ind w:right="126"/>
      </w:pPr>
      <w:r w:rsidRPr="00A80AF5">
        <w:t>Мережеве обладнання працює у режим роботи 24/7 та має критичний характер. Є підстава для оновлення деяких вузлів мережевого обладнання для підтримання належного стану роботи. Без оновлення робота мережевої інфраструктури підприємства може стати менш продуктивною та негативно вплине на швидкість обробки інформації та доступу до ресурсів</w:t>
      </w:r>
      <w:r w:rsidR="007E5383">
        <w:t>.</w:t>
      </w:r>
    </w:p>
    <w:p w14:paraId="73E888EF" w14:textId="7C19BC73" w:rsidR="00A80AF5" w:rsidRDefault="00A80AF5" w:rsidP="007E5383">
      <w:pPr>
        <w:pStyle w:val="a3"/>
        <w:spacing w:before="52"/>
        <w:ind w:right="126"/>
      </w:pPr>
      <w:r w:rsidRPr="00A80AF5">
        <w:t>Учасник під час подання тендерної пропозиції зазначає конкретне найменування товару.</w:t>
      </w:r>
    </w:p>
    <w:p w14:paraId="7FDA0359" w14:textId="12A1B0D0" w:rsidR="00A80AF5" w:rsidRDefault="00A80AF5" w:rsidP="007E5383">
      <w:pPr>
        <w:pStyle w:val="a3"/>
        <w:spacing w:before="52"/>
        <w:ind w:right="126"/>
      </w:pPr>
      <w:r w:rsidRPr="00A80AF5">
        <w:t>Місце поставки (передачі) Товару на умовах DDP (склад Покупця) (ІНКОТЕРМС – 2020) за адресою: 65114, м. Одеса, вул. Люстдорфська дорога, буд. 140 А</w:t>
      </w:r>
      <w:r>
        <w:t>.</w:t>
      </w:r>
    </w:p>
    <w:p w14:paraId="4BFBDEB7" w14:textId="5FF929CE" w:rsidR="008377E7" w:rsidRDefault="00A80AF5" w:rsidP="00A80AF5">
      <w:pPr>
        <w:pStyle w:val="a3"/>
        <w:spacing w:before="52"/>
        <w:ind w:right="126" w:firstLine="618"/>
      </w:pPr>
      <w:r w:rsidRPr="00A80AF5">
        <w:t>Товар постачається протягом 20 (двадцяти) календарних днів з дати укладання договору</w:t>
      </w:r>
      <w:r w:rsidR="0025444D" w:rsidRPr="0025444D">
        <w:t>.</w:t>
      </w:r>
    </w:p>
    <w:p w14:paraId="0A600285" w14:textId="014C4222" w:rsidR="00D64B6E" w:rsidRDefault="00A80AF5" w:rsidP="00D64B6E">
      <w:pPr>
        <w:pStyle w:val="a3"/>
        <w:spacing w:before="52"/>
        <w:ind w:right="126"/>
      </w:pPr>
      <w:r w:rsidRPr="00A80AF5">
        <w:t>Покупець здійснює оплату за поставлений Товар протягом 15 (п’ятнадцяти) календарних днів з дати виставлення рахунку</w:t>
      </w:r>
      <w:r w:rsidR="0025444D" w:rsidRPr="0025444D">
        <w:t>.</w:t>
      </w:r>
    </w:p>
    <w:p w14:paraId="5CA6A36C" w14:textId="77777777" w:rsidR="00D64B6E" w:rsidRDefault="00D64B6E" w:rsidP="00D64B6E">
      <w:pPr>
        <w:pStyle w:val="a3"/>
        <w:spacing w:before="52"/>
        <w:ind w:right="126"/>
      </w:pP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r w:rsidRPr="00790A31">
        <w:rPr>
          <w:b/>
        </w:rPr>
        <w:t>закупівель:</w:t>
      </w:r>
    </w:p>
    <w:p w14:paraId="77B06799" w14:textId="77777777" w:rsidR="005B01F4" w:rsidRDefault="005B01F4" w:rsidP="00A30BE1">
      <w:pPr>
        <w:pStyle w:val="a3"/>
        <w:ind w:right="125" w:firstLine="709"/>
      </w:pPr>
    </w:p>
    <w:p w14:paraId="4077D2C8" w14:textId="295A8906" w:rsidR="00174FB3" w:rsidRDefault="00A30BE1" w:rsidP="00A30BE1">
      <w:pPr>
        <w:pStyle w:val="a3"/>
        <w:ind w:right="125" w:firstLine="709"/>
      </w:pPr>
      <w:r>
        <w:t>Очікувана вартість предмета закупівлі визначена на підставі розділу III 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r w:rsidR="00BD0D0B">
        <w:t>.</w:t>
      </w:r>
    </w:p>
    <w:p w14:paraId="320AC698" w14:textId="77777777" w:rsidR="00A80AF5" w:rsidRPr="00A80AF5" w:rsidRDefault="00A80AF5" w:rsidP="00A80AF5">
      <w:pPr>
        <w:widowControl/>
        <w:tabs>
          <w:tab w:val="left" w:pos="567"/>
        </w:tabs>
        <w:autoSpaceDE/>
        <w:autoSpaceDN/>
        <w:jc w:val="both"/>
        <w:rPr>
          <w:sz w:val="26"/>
          <w:szCs w:val="26"/>
        </w:rPr>
      </w:pPr>
      <w:r w:rsidRPr="00A80AF5">
        <w:rPr>
          <w:sz w:val="26"/>
          <w:szCs w:val="26"/>
        </w:rPr>
        <w:tab/>
      </w:r>
      <w:r w:rsidRPr="00A80AF5">
        <w:rPr>
          <w:sz w:val="26"/>
          <w:szCs w:val="26"/>
          <w:u w:val="single"/>
        </w:rPr>
        <w:t>Порівняння цінових пропозиції з відкритих джерел в мережі Інтернет</w:t>
      </w:r>
      <w:r w:rsidRPr="00A80AF5">
        <w:rPr>
          <w:sz w:val="26"/>
          <w:szCs w:val="26"/>
        </w:rPr>
        <w:t>:</w:t>
      </w:r>
    </w:p>
    <w:tbl>
      <w:tblPr>
        <w:tblStyle w:val="a5"/>
        <w:tblW w:w="0" w:type="auto"/>
        <w:tblInd w:w="-459" w:type="dxa"/>
        <w:tblLook w:val="04A0" w:firstRow="1" w:lastRow="0" w:firstColumn="1" w:lastColumn="0" w:noHBand="0" w:noVBand="1"/>
      </w:tblPr>
      <w:tblGrid>
        <w:gridCol w:w="2733"/>
        <w:gridCol w:w="1868"/>
        <w:gridCol w:w="1145"/>
        <w:gridCol w:w="1384"/>
        <w:gridCol w:w="894"/>
        <w:gridCol w:w="629"/>
        <w:gridCol w:w="1386"/>
      </w:tblGrid>
      <w:tr w:rsidR="00A80AF5" w:rsidRPr="00A80AF5" w14:paraId="22B9129D" w14:textId="77777777" w:rsidTr="004B7136">
        <w:trPr>
          <w:trHeight w:val="300"/>
        </w:trPr>
        <w:tc>
          <w:tcPr>
            <w:tcW w:w="2840" w:type="dxa"/>
            <w:noWrap/>
            <w:vAlign w:val="center"/>
            <w:hideMark/>
          </w:tcPr>
          <w:p w14:paraId="5AEE8C3C" w14:textId="77777777" w:rsidR="00A80AF5" w:rsidRPr="00A80AF5" w:rsidRDefault="00A80AF5" w:rsidP="00A80AF5">
            <w:pPr>
              <w:tabs>
                <w:tab w:val="left" w:pos="567"/>
              </w:tabs>
              <w:jc w:val="both"/>
              <w:rPr>
                <w:sz w:val="26"/>
                <w:szCs w:val="26"/>
              </w:rPr>
            </w:pPr>
            <w:r w:rsidRPr="00A80AF5">
              <w:rPr>
                <w:sz w:val="26"/>
                <w:szCs w:val="26"/>
              </w:rPr>
              <w:lastRenderedPageBreak/>
              <w:t>Найменування ресурсу</w:t>
            </w:r>
          </w:p>
        </w:tc>
        <w:tc>
          <w:tcPr>
            <w:tcW w:w="1939" w:type="dxa"/>
            <w:noWrap/>
            <w:vAlign w:val="center"/>
            <w:hideMark/>
          </w:tcPr>
          <w:p w14:paraId="0C86BB22" w14:textId="77777777" w:rsidR="00A80AF5" w:rsidRPr="00A80AF5" w:rsidRDefault="00A80AF5" w:rsidP="00A80AF5">
            <w:pPr>
              <w:tabs>
                <w:tab w:val="left" w:pos="567"/>
              </w:tabs>
              <w:jc w:val="both"/>
              <w:rPr>
                <w:sz w:val="26"/>
                <w:szCs w:val="26"/>
              </w:rPr>
            </w:pPr>
            <w:r w:rsidRPr="00A80AF5">
              <w:rPr>
                <w:sz w:val="26"/>
                <w:szCs w:val="26"/>
              </w:rPr>
              <w:t>Найменування закупівлі</w:t>
            </w:r>
          </w:p>
        </w:tc>
        <w:tc>
          <w:tcPr>
            <w:tcW w:w="1256" w:type="dxa"/>
            <w:noWrap/>
            <w:vAlign w:val="center"/>
            <w:hideMark/>
          </w:tcPr>
          <w:p w14:paraId="27C5B8F5" w14:textId="77777777" w:rsidR="00A80AF5" w:rsidRPr="00A80AF5" w:rsidRDefault="00A80AF5" w:rsidP="00A80AF5">
            <w:pPr>
              <w:tabs>
                <w:tab w:val="left" w:pos="567"/>
              </w:tabs>
              <w:jc w:val="both"/>
              <w:rPr>
                <w:sz w:val="26"/>
                <w:szCs w:val="26"/>
              </w:rPr>
            </w:pPr>
            <w:r w:rsidRPr="00A80AF5">
              <w:rPr>
                <w:sz w:val="26"/>
                <w:szCs w:val="26"/>
              </w:rPr>
              <w:t>Ціна, грн. з ПДВ</w:t>
            </w:r>
          </w:p>
        </w:tc>
        <w:tc>
          <w:tcPr>
            <w:tcW w:w="1434" w:type="dxa"/>
            <w:noWrap/>
            <w:vAlign w:val="center"/>
            <w:hideMark/>
          </w:tcPr>
          <w:p w14:paraId="67554BEB" w14:textId="77777777" w:rsidR="00A80AF5" w:rsidRPr="00A80AF5" w:rsidRDefault="00A80AF5" w:rsidP="00A80AF5">
            <w:pPr>
              <w:tabs>
                <w:tab w:val="left" w:pos="567"/>
              </w:tabs>
              <w:jc w:val="both"/>
              <w:rPr>
                <w:sz w:val="26"/>
                <w:szCs w:val="26"/>
              </w:rPr>
            </w:pPr>
            <w:r w:rsidRPr="00A80AF5">
              <w:rPr>
                <w:sz w:val="26"/>
                <w:szCs w:val="26"/>
              </w:rPr>
              <w:t>Середня цінова пропозиція, грн з ПДВ</w:t>
            </w:r>
          </w:p>
        </w:tc>
        <w:tc>
          <w:tcPr>
            <w:tcW w:w="923" w:type="dxa"/>
            <w:noWrap/>
            <w:vAlign w:val="center"/>
            <w:hideMark/>
          </w:tcPr>
          <w:p w14:paraId="4E4E6A0F" w14:textId="77777777" w:rsidR="00A80AF5" w:rsidRPr="00A80AF5" w:rsidRDefault="00A80AF5" w:rsidP="00A80AF5">
            <w:pPr>
              <w:tabs>
                <w:tab w:val="left" w:pos="567"/>
              </w:tabs>
              <w:jc w:val="both"/>
              <w:rPr>
                <w:sz w:val="26"/>
                <w:szCs w:val="26"/>
              </w:rPr>
            </w:pPr>
            <w:r w:rsidRPr="00A80AF5">
              <w:rPr>
                <w:sz w:val="26"/>
                <w:szCs w:val="26"/>
              </w:rPr>
              <w:t>Од. виміру</w:t>
            </w:r>
          </w:p>
        </w:tc>
        <w:tc>
          <w:tcPr>
            <w:tcW w:w="397" w:type="dxa"/>
            <w:noWrap/>
            <w:vAlign w:val="center"/>
            <w:hideMark/>
          </w:tcPr>
          <w:p w14:paraId="3147ACAC" w14:textId="77777777" w:rsidR="00A80AF5" w:rsidRPr="00A80AF5" w:rsidRDefault="00A80AF5" w:rsidP="00A80AF5">
            <w:pPr>
              <w:tabs>
                <w:tab w:val="left" w:pos="567"/>
              </w:tabs>
              <w:jc w:val="both"/>
              <w:rPr>
                <w:sz w:val="26"/>
                <w:szCs w:val="26"/>
              </w:rPr>
            </w:pPr>
            <w:r w:rsidRPr="00A80AF5">
              <w:rPr>
                <w:sz w:val="26"/>
                <w:szCs w:val="26"/>
              </w:rPr>
              <w:t>Кіл-ть</w:t>
            </w:r>
          </w:p>
        </w:tc>
        <w:tc>
          <w:tcPr>
            <w:tcW w:w="1525" w:type="dxa"/>
            <w:noWrap/>
            <w:vAlign w:val="center"/>
            <w:hideMark/>
          </w:tcPr>
          <w:p w14:paraId="25B8198E" w14:textId="77777777" w:rsidR="00A80AF5" w:rsidRPr="00A80AF5" w:rsidRDefault="00A80AF5" w:rsidP="00A80AF5">
            <w:pPr>
              <w:tabs>
                <w:tab w:val="left" w:pos="567"/>
              </w:tabs>
              <w:jc w:val="both"/>
              <w:rPr>
                <w:sz w:val="26"/>
                <w:szCs w:val="26"/>
              </w:rPr>
            </w:pPr>
            <w:r w:rsidRPr="00A80AF5">
              <w:rPr>
                <w:sz w:val="26"/>
                <w:szCs w:val="26"/>
              </w:rPr>
              <w:t>Сума</w:t>
            </w:r>
          </w:p>
        </w:tc>
      </w:tr>
      <w:tr w:rsidR="00A80AF5" w:rsidRPr="00A80AF5" w14:paraId="2BE1FA9E" w14:textId="77777777" w:rsidTr="004B7136">
        <w:trPr>
          <w:trHeight w:val="300"/>
        </w:trPr>
        <w:tc>
          <w:tcPr>
            <w:tcW w:w="2840" w:type="dxa"/>
            <w:noWrap/>
            <w:vAlign w:val="center"/>
            <w:hideMark/>
          </w:tcPr>
          <w:p w14:paraId="310BC317" w14:textId="77777777" w:rsidR="00A80AF5" w:rsidRPr="00A80AF5" w:rsidRDefault="00A80AF5" w:rsidP="00A80AF5">
            <w:pPr>
              <w:tabs>
                <w:tab w:val="left" w:pos="567"/>
              </w:tabs>
              <w:jc w:val="both"/>
              <w:rPr>
                <w:sz w:val="26"/>
                <w:szCs w:val="26"/>
              </w:rPr>
            </w:pPr>
            <w:r w:rsidRPr="00A80AF5">
              <w:rPr>
                <w:sz w:val="26"/>
                <w:szCs w:val="26"/>
              </w:rPr>
              <w:t>Онлайн ресурс «technotrade.com.ua»</w:t>
            </w:r>
          </w:p>
        </w:tc>
        <w:tc>
          <w:tcPr>
            <w:tcW w:w="1939" w:type="dxa"/>
            <w:vMerge w:val="restart"/>
            <w:noWrap/>
            <w:vAlign w:val="center"/>
            <w:hideMark/>
          </w:tcPr>
          <w:p w14:paraId="2B4809B8" w14:textId="77777777" w:rsidR="00A80AF5" w:rsidRPr="00A80AF5" w:rsidRDefault="00A80AF5" w:rsidP="00A80AF5">
            <w:pPr>
              <w:tabs>
                <w:tab w:val="left" w:pos="567"/>
              </w:tabs>
              <w:jc w:val="both"/>
              <w:rPr>
                <w:sz w:val="26"/>
                <w:szCs w:val="26"/>
              </w:rPr>
            </w:pPr>
            <w:r w:rsidRPr="00A80AF5">
              <w:rPr>
                <w:sz w:val="26"/>
                <w:szCs w:val="26"/>
              </w:rPr>
              <w:t>Mikrotik RB4011iGS+RM</w:t>
            </w:r>
          </w:p>
        </w:tc>
        <w:tc>
          <w:tcPr>
            <w:tcW w:w="1256" w:type="dxa"/>
            <w:noWrap/>
            <w:vAlign w:val="center"/>
            <w:hideMark/>
          </w:tcPr>
          <w:p w14:paraId="05A9B2D0" w14:textId="77777777" w:rsidR="00A80AF5" w:rsidRPr="00A80AF5" w:rsidRDefault="00A80AF5" w:rsidP="00A80AF5">
            <w:pPr>
              <w:tabs>
                <w:tab w:val="left" w:pos="567"/>
              </w:tabs>
              <w:jc w:val="both"/>
              <w:rPr>
                <w:sz w:val="26"/>
                <w:szCs w:val="26"/>
              </w:rPr>
            </w:pPr>
            <w:r w:rsidRPr="00A80AF5">
              <w:rPr>
                <w:sz w:val="26"/>
                <w:szCs w:val="26"/>
              </w:rPr>
              <w:t>8 8</w:t>
            </w:r>
            <w:r w:rsidRPr="00A80AF5">
              <w:rPr>
                <w:sz w:val="26"/>
                <w:szCs w:val="26"/>
                <w:lang w:val="en-US"/>
              </w:rPr>
              <w:t>3</w:t>
            </w:r>
            <w:r w:rsidRPr="00A80AF5">
              <w:rPr>
                <w:sz w:val="26"/>
                <w:szCs w:val="26"/>
              </w:rPr>
              <w:t>9,00</w:t>
            </w:r>
          </w:p>
        </w:tc>
        <w:tc>
          <w:tcPr>
            <w:tcW w:w="1434" w:type="dxa"/>
            <w:vMerge w:val="restart"/>
            <w:noWrap/>
            <w:vAlign w:val="center"/>
            <w:hideMark/>
          </w:tcPr>
          <w:p w14:paraId="5A3D764E" w14:textId="77777777" w:rsidR="00A80AF5" w:rsidRPr="00A80AF5" w:rsidRDefault="00A80AF5" w:rsidP="00A80AF5">
            <w:pPr>
              <w:tabs>
                <w:tab w:val="left" w:pos="567"/>
              </w:tabs>
              <w:jc w:val="both"/>
              <w:rPr>
                <w:sz w:val="26"/>
                <w:szCs w:val="26"/>
              </w:rPr>
            </w:pPr>
            <w:r w:rsidRPr="00A80AF5">
              <w:rPr>
                <w:sz w:val="26"/>
                <w:szCs w:val="26"/>
              </w:rPr>
              <w:t>8 997,33</w:t>
            </w:r>
          </w:p>
        </w:tc>
        <w:tc>
          <w:tcPr>
            <w:tcW w:w="923" w:type="dxa"/>
            <w:vMerge w:val="restart"/>
            <w:noWrap/>
            <w:vAlign w:val="center"/>
            <w:hideMark/>
          </w:tcPr>
          <w:p w14:paraId="02F076A4"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5E041F0F" w14:textId="77777777" w:rsidR="00A80AF5" w:rsidRPr="00A80AF5" w:rsidRDefault="00A80AF5" w:rsidP="00A80AF5">
            <w:pPr>
              <w:tabs>
                <w:tab w:val="left" w:pos="567"/>
              </w:tabs>
              <w:jc w:val="both"/>
              <w:rPr>
                <w:sz w:val="26"/>
                <w:szCs w:val="26"/>
              </w:rPr>
            </w:pPr>
            <w:r w:rsidRPr="00A80AF5">
              <w:rPr>
                <w:sz w:val="26"/>
                <w:szCs w:val="26"/>
              </w:rPr>
              <w:t>3</w:t>
            </w:r>
          </w:p>
        </w:tc>
        <w:tc>
          <w:tcPr>
            <w:tcW w:w="1525" w:type="dxa"/>
            <w:vMerge w:val="restart"/>
            <w:noWrap/>
            <w:vAlign w:val="center"/>
            <w:hideMark/>
          </w:tcPr>
          <w:p w14:paraId="5F28661B" w14:textId="77777777" w:rsidR="00A80AF5" w:rsidRPr="00A80AF5" w:rsidRDefault="00A80AF5" w:rsidP="00A80AF5">
            <w:pPr>
              <w:tabs>
                <w:tab w:val="left" w:pos="567"/>
              </w:tabs>
              <w:jc w:val="both"/>
              <w:rPr>
                <w:sz w:val="26"/>
                <w:szCs w:val="26"/>
              </w:rPr>
            </w:pPr>
            <w:r w:rsidRPr="00A80AF5">
              <w:rPr>
                <w:sz w:val="26"/>
                <w:szCs w:val="26"/>
              </w:rPr>
              <w:t>26 992,00</w:t>
            </w:r>
          </w:p>
        </w:tc>
      </w:tr>
      <w:tr w:rsidR="00A80AF5" w:rsidRPr="00A80AF5" w14:paraId="55344AC3" w14:textId="77777777" w:rsidTr="004B7136">
        <w:trPr>
          <w:trHeight w:val="300"/>
        </w:trPr>
        <w:tc>
          <w:tcPr>
            <w:tcW w:w="2840" w:type="dxa"/>
            <w:noWrap/>
            <w:vAlign w:val="center"/>
            <w:hideMark/>
          </w:tcPr>
          <w:p w14:paraId="17584CF4" w14:textId="77777777" w:rsidR="00A80AF5" w:rsidRPr="00A80AF5" w:rsidRDefault="00A80AF5" w:rsidP="00A80AF5">
            <w:pPr>
              <w:tabs>
                <w:tab w:val="left" w:pos="567"/>
              </w:tabs>
              <w:jc w:val="both"/>
              <w:rPr>
                <w:sz w:val="26"/>
                <w:szCs w:val="26"/>
              </w:rPr>
            </w:pPr>
            <w:r w:rsidRPr="00A80AF5">
              <w:rPr>
                <w:sz w:val="26"/>
                <w:szCs w:val="26"/>
              </w:rPr>
              <w:t>Онлайн ресурс «viatec.ua»</w:t>
            </w:r>
          </w:p>
        </w:tc>
        <w:tc>
          <w:tcPr>
            <w:tcW w:w="1939" w:type="dxa"/>
            <w:vMerge/>
            <w:noWrap/>
            <w:vAlign w:val="center"/>
            <w:hideMark/>
          </w:tcPr>
          <w:p w14:paraId="318CE00B" w14:textId="77777777" w:rsidR="00A80AF5" w:rsidRPr="00A80AF5" w:rsidRDefault="00A80AF5" w:rsidP="00A80AF5">
            <w:pPr>
              <w:tabs>
                <w:tab w:val="left" w:pos="567"/>
              </w:tabs>
              <w:jc w:val="both"/>
              <w:rPr>
                <w:sz w:val="26"/>
                <w:szCs w:val="26"/>
              </w:rPr>
            </w:pPr>
          </w:p>
        </w:tc>
        <w:tc>
          <w:tcPr>
            <w:tcW w:w="1256" w:type="dxa"/>
            <w:noWrap/>
            <w:vAlign w:val="center"/>
            <w:hideMark/>
          </w:tcPr>
          <w:p w14:paraId="047BD0B4" w14:textId="77777777" w:rsidR="00A80AF5" w:rsidRPr="00A80AF5" w:rsidRDefault="00A80AF5" w:rsidP="00A80AF5">
            <w:pPr>
              <w:tabs>
                <w:tab w:val="left" w:pos="567"/>
              </w:tabs>
              <w:jc w:val="both"/>
              <w:rPr>
                <w:sz w:val="26"/>
                <w:szCs w:val="26"/>
              </w:rPr>
            </w:pPr>
            <w:r w:rsidRPr="00A80AF5">
              <w:rPr>
                <w:sz w:val="26"/>
                <w:szCs w:val="26"/>
              </w:rPr>
              <w:t>9 659,00</w:t>
            </w:r>
          </w:p>
        </w:tc>
        <w:tc>
          <w:tcPr>
            <w:tcW w:w="1434" w:type="dxa"/>
            <w:vMerge/>
            <w:noWrap/>
            <w:vAlign w:val="center"/>
            <w:hideMark/>
          </w:tcPr>
          <w:p w14:paraId="1D02408A" w14:textId="77777777" w:rsidR="00A80AF5" w:rsidRPr="00A80AF5" w:rsidRDefault="00A80AF5" w:rsidP="00A80AF5">
            <w:pPr>
              <w:tabs>
                <w:tab w:val="left" w:pos="567"/>
              </w:tabs>
              <w:jc w:val="both"/>
              <w:rPr>
                <w:sz w:val="26"/>
                <w:szCs w:val="26"/>
              </w:rPr>
            </w:pPr>
          </w:p>
        </w:tc>
        <w:tc>
          <w:tcPr>
            <w:tcW w:w="923" w:type="dxa"/>
            <w:vMerge/>
            <w:noWrap/>
            <w:vAlign w:val="center"/>
            <w:hideMark/>
          </w:tcPr>
          <w:p w14:paraId="7A72BBFB" w14:textId="77777777" w:rsidR="00A80AF5" w:rsidRPr="00A80AF5" w:rsidRDefault="00A80AF5" w:rsidP="00A80AF5">
            <w:pPr>
              <w:tabs>
                <w:tab w:val="left" w:pos="567"/>
              </w:tabs>
              <w:jc w:val="both"/>
              <w:rPr>
                <w:sz w:val="26"/>
                <w:szCs w:val="26"/>
              </w:rPr>
            </w:pPr>
          </w:p>
        </w:tc>
        <w:tc>
          <w:tcPr>
            <w:tcW w:w="397" w:type="dxa"/>
            <w:vMerge/>
            <w:noWrap/>
            <w:vAlign w:val="center"/>
            <w:hideMark/>
          </w:tcPr>
          <w:p w14:paraId="1EA281D3"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5B5B3605" w14:textId="77777777" w:rsidR="00A80AF5" w:rsidRPr="00A80AF5" w:rsidRDefault="00A80AF5" w:rsidP="00A80AF5">
            <w:pPr>
              <w:tabs>
                <w:tab w:val="left" w:pos="567"/>
              </w:tabs>
              <w:jc w:val="both"/>
              <w:rPr>
                <w:sz w:val="26"/>
                <w:szCs w:val="26"/>
              </w:rPr>
            </w:pPr>
          </w:p>
        </w:tc>
      </w:tr>
      <w:tr w:rsidR="00A80AF5" w:rsidRPr="00A80AF5" w14:paraId="0F6942E6" w14:textId="77777777" w:rsidTr="004B7136">
        <w:trPr>
          <w:trHeight w:val="300"/>
        </w:trPr>
        <w:tc>
          <w:tcPr>
            <w:tcW w:w="2840" w:type="dxa"/>
            <w:noWrap/>
            <w:vAlign w:val="center"/>
            <w:hideMark/>
          </w:tcPr>
          <w:p w14:paraId="5224F8B9" w14:textId="77777777" w:rsidR="00A80AF5" w:rsidRPr="00A80AF5" w:rsidRDefault="00A80AF5" w:rsidP="00A80AF5">
            <w:pPr>
              <w:tabs>
                <w:tab w:val="left" w:pos="567"/>
              </w:tabs>
              <w:jc w:val="both"/>
              <w:rPr>
                <w:sz w:val="26"/>
                <w:szCs w:val="26"/>
              </w:rPr>
            </w:pPr>
            <w:r w:rsidRPr="00A80AF5">
              <w:rPr>
                <w:sz w:val="26"/>
                <w:szCs w:val="26"/>
              </w:rPr>
              <w:t>Онлайн ресурс «brain.com.ua»</w:t>
            </w:r>
          </w:p>
        </w:tc>
        <w:tc>
          <w:tcPr>
            <w:tcW w:w="1939" w:type="dxa"/>
            <w:vMerge/>
            <w:noWrap/>
            <w:vAlign w:val="center"/>
            <w:hideMark/>
          </w:tcPr>
          <w:p w14:paraId="6F66C1E6" w14:textId="77777777" w:rsidR="00A80AF5" w:rsidRPr="00A80AF5" w:rsidRDefault="00A80AF5" w:rsidP="00A80AF5">
            <w:pPr>
              <w:tabs>
                <w:tab w:val="left" w:pos="567"/>
              </w:tabs>
              <w:jc w:val="both"/>
              <w:rPr>
                <w:sz w:val="26"/>
                <w:szCs w:val="26"/>
              </w:rPr>
            </w:pPr>
          </w:p>
        </w:tc>
        <w:tc>
          <w:tcPr>
            <w:tcW w:w="1256" w:type="dxa"/>
            <w:noWrap/>
            <w:vAlign w:val="center"/>
            <w:hideMark/>
          </w:tcPr>
          <w:p w14:paraId="54297596" w14:textId="77777777" w:rsidR="00A80AF5" w:rsidRPr="00A80AF5" w:rsidRDefault="00A80AF5" w:rsidP="00A80AF5">
            <w:pPr>
              <w:tabs>
                <w:tab w:val="left" w:pos="567"/>
              </w:tabs>
              <w:jc w:val="both"/>
              <w:rPr>
                <w:sz w:val="26"/>
                <w:szCs w:val="26"/>
              </w:rPr>
            </w:pPr>
            <w:r w:rsidRPr="00A80AF5">
              <w:rPr>
                <w:sz w:val="26"/>
                <w:szCs w:val="26"/>
                <w:lang w:val="en-US"/>
              </w:rPr>
              <w:t>8</w:t>
            </w:r>
            <w:r w:rsidRPr="00A80AF5">
              <w:rPr>
                <w:sz w:val="26"/>
                <w:szCs w:val="26"/>
              </w:rPr>
              <w:t xml:space="preserve"> </w:t>
            </w:r>
            <w:r w:rsidRPr="00A80AF5">
              <w:rPr>
                <w:sz w:val="26"/>
                <w:szCs w:val="26"/>
                <w:lang w:val="en-US"/>
              </w:rPr>
              <w:t>494</w:t>
            </w:r>
            <w:r w:rsidRPr="00A80AF5">
              <w:rPr>
                <w:sz w:val="26"/>
                <w:szCs w:val="26"/>
              </w:rPr>
              <w:t>,00</w:t>
            </w:r>
          </w:p>
        </w:tc>
        <w:tc>
          <w:tcPr>
            <w:tcW w:w="1434" w:type="dxa"/>
            <w:vMerge/>
            <w:noWrap/>
            <w:vAlign w:val="center"/>
            <w:hideMark/>
          </w:tcPr>
          <w:p w14:paraId="5590DE06" w14:textId="77777777" w:rsidR="00A80AF5" w:rsidRPr="00A80AF5" w:rsidRDefault="00A80AF5" w:rsidP="00A80AF5">
            <w:pPr>
              <w:tabs>
                <w:tab w:val="left" w:pos="567"/>
              </w:tabs>
              <w:jc w:val="both"/>
              <w:rPr>
                <w:sz w:val="26"/>
                <w:szCs w:val="26"/>
              </w:rPr>
            </w:pPr>
          </w:p>
        </w:tc>
        <w:tc>
          <w:tcPr>
            <w:tcW w:w="923" w:type="dxa"/>
            <w:vMerge/>
            <w:noWrap/>
            <w:vAlign w:val="center"/>
            <w:hideMark/>
          </w:tcPr>
          <w:p w14:paraId="31A2608D" w14:textId="77777777" w:rsidR="00A80AF5" w:rsidRPr="00A80AF5" w:rsidRDefault="00A80AF5" w:rsidP="00A80AF5">
            <w:pPr>
              <w:tabs>
                <w:tab w:val="left" w:pos="567"/>
              </w:tabs>
              <w:jc w:val="both"/>
              <w:rPr>
                <w:sz w:val="26"/>
                <w:szCs w:val="26"/>
              </w:rPr>
            </w:pPr>
          </w:p>
        </w:tc>
        <w:tc>
          <w:tcPr>
            <w:tcW w:w="397" w:type="dxa"/>
            <w:vMerge/>
            <w:noWrap/>
            <w:vAlign w:val="center"/>
            <w:hideMark/>
          </w:tcPr>
          <w:p w14:paraId="3D5EC8EE"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784F25C7" w14:textId="77777777" w:rsidR="00A80AF5" w:rsidRPr="00A80AF5" w:rsidRDefault="00A80AF5" w:rsidP="00A80AF5">
            <w:pPr>
              <w:tabs>
                <w:tab w:val="left" w:pos="567"/>
              </w:tabs>
              <w:jc w:val="both"/>
              <w:rPr>
                <w:sz w:val="26"/>
                <w:szCs w:val="26"/>
              </w:rPr>
            </w:pPr>
          </w:p>
        </w:tc>
      </w:tr>
      <w:tr w:rsidR="00A80AF5" w:rsidRPr="00A80AF5" w14:paraId="3EC747BA" w14:textId="77777777" w:rsidTr="004B7136">
        <w:trPr>
          <w:trHeight w:val="300"/>
        </w:trPr>
        <w:tc>
          <w:tcPr>
            <w:tcW w:w="2840" w:type="dxa"/>
            <w:noWrap/>
            <w:vAlign w:val="center"/>
            <w:hideMark/>
          </w:tcPr>
          <w:p w14:paraId="543831EB" w14:textId="77777777" w:rsidR="00A80AF5" w:rsidRPr="00A80AF5" w:rsidRDefault="00A80AF5" w:rsidP="00A80AF5">
            <w:pPr>
              <w:tabs>
                <w:tab w:val="left" w:pos="567"/>
              </w:tabs>
              <w:jc w:val="both"/>
              <w:rPr>
                <w:sz w:val="26"/>
                <w:szCs w:val="26"/>
              </w:rPr>
            </w:pPr>
            <w:r w:rsidRPr="00A80AF5">
              <w:rPr>
                <w:sz w:val="26"/>
                <w:szCs w:val="26"/>
              </w:rPr>
              <w:t>Онлайн ресурс «technotrade.com.ua»</w:t>
            </w:r>
          </w:p>
        </w:tc>
        <w:tc>
          <w:tcPr>
            <w:tcW w:w="1939" w:type="dxa"/>
            <w:vMerge w:val="restart"/>
            <w:noWrap/>
            <w:vAlign w:val="center"/>
            <w:hideMark/>
          </w:tcPr>
          <w:p w14:paraId="0ADFDF56" w14:textId="77777777" w:rsidR="00A80AF5" w:rsidRPr="00A80AF5" w:rsidRDefault="00A80AF5" w:rsidP="00A80AF5">
            <w:pPr>
              <w:tabs>
                <w:tab w:val="left" w:pos="567"/>
              </w:tabs>
              <w:jc w:val="both"/>
              <w:rPr>
                <w:sz w:val="26"/>
                <w:szCs w:val="26"/>
              </w:rPr>
            </w:pPr>
            <w:r w:rsidRPr="00A80AF5">
              <w:rPr>
                <w:sz w:val="26"/>
                <w:szCs w:val="26"/>
              </w:rPr>
              <w:t>Mikrotik hAP ax2 (C52iG-5HaxD2HaxD-TC)</w:t>
            </w:r>
          </w:p>
        </w:tc>
        <w:tc>
          <w:tcPr>
            <w:tcW w:w="1256" w:type="dxa"/>
            <w:noWrap/>
            <w:vAlign w:val="center"/>
            <w:hideMark/>
          </w:tcPr>
          <w:p w14:paraId="4987AD59" w14:textId="77777777" w:rsidR="00A80AF5" w:rsidRPr="00A80AF5" w:rsidRDefault="00A80AF5" w:rsidP="00A80AF5">
            <w:pPr>
              <w:tabs>
                <w:tab w:val="left" w:pos="567"/>
              </w:tabs>
              <w:jc w:val="both"/>
              <w:rPr>
                <w:sz w:val="26"/>
                <w:szCs w:val="26"/>
              </w:rPr>
            </w:pPr>
            <w:r w:rsidRPr="00A80AF5">
              <w:rPr>
                <w:sz w:val="26"/>
                <w:szCs w:val="26"/>
              </w:rPr>
              <w:t xml:space="preserve">4 </w:t>
            </w:r>
            <w:r w:rsidRPr="00A80AF5">
              <w:rPr>
                <w:sz w:val="26"/>
                <w:szCs w:val="26"/>
                <w:lang w:val="en-US"/>
              </w:rPr>
              <w:t>337</w:t>
            </w:r>
            <w:r w:rsidRPr="00A80AF5">
              <w:rPr>
                <w:sz w:val="26"/>
                <w:szCs w:val="26"/>
              </w:rPr>
              <w:t>,00</w:t>
            </w:r>
          </w:p>
        </w:tc>
        <w:tc>
          <w:tcPr>
            <w:tcW w:w="1434" w:type="dxa"/>
            <w:vMerge w:val="restart"/>
            <w:noWrap/>
            <w:vAlign w:val="center"/>
            <w:hideMark/>
          </w:tcPr>
          <w:p w14:paraId="751217A1" w14:textId="77777777" w:rsidR="00A80AF5" w:rsidRPr="00A80AF5" w:rsidRDefault="00A80AF5" w:rsidP="00A80AF5">
            <w:pPr>
              <w:tabs>
                <w:tab w:val="left" w:pos="567"/>
              </w:tabs>
              <w:jc w:val="both"/>
              <w:rPr>
                <w:sz w:val="26"/>
                <w:szCs w:val="26"/>
              </w:rPr>
            </w:pPr>
            <w:r w:rsidRPr="00A80AF5">
              <w:rPr>
                <w:sz w:val="26"/>
                <w:szCs w:val="26"/>
              </w:rPr>
              <w:t>4 288,67</w:t>
            </w:r>
          </w:p>
        </w:tc>
        <w:tc>
          <w:tcPr>
            <w:tcW w:w="923" w:type="dxa"/>
            <w:vMerge w:val="restart"/>
            <w:noWrap/>
            <w:vAlign w:val="center"/>
            <w:hideMark/>
          </w:tcPr>
          <w:p w14:paraId="522175B2"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68AD1164" w14:textId="77777777" w:rsidR="00A80AF5" w:rsidRPr="00A80AF5" w:rsidRDefault="00A80AF5" w:rsidP="00A80AF5">
            <w:pPr>
              <w:tabs>
                <w:tab w:val="left" w:pos="567"/>
              </w:tabs>
              <w:jc w:val="both"/>
              <w:rPr>
                <w:sz w:val="26"/>
                <w:szCs w:val="26"/>
              </w:rPr>
            </w:pPr>
            <w:r w:rsidRPr="00A80AF5">
              <w:rPr>
                <w:sz w:val="26"/>
                <w:szCs w:val="26"/>
              </w:rPr>
              <w:t>4</w:t>
            </w:r>
          </w:p>
        </w:tc>
        <w:tc>
          <w:tcPr>
            <w:tcW w:w="1525" w:type="dxa"/>
            <w:vMerge w:val="restart"/>
            <w:noWrap/>
            <w:vAlign w:val="center"/>
            <w:hideMark/>
          </w:tcPr>
          <w:p w14:paraId="52812077" w14:textId="77777777" w:rsidR="00A80AF5" w:rsidRPr="00A80AF5" w:rsidRDefault="00A80AF5" w:rsidP="00A80AF5">
            <w:pPr>
              <w:tabs>
                <w:tab w:val="left" w:pos="567"/>
              </w:tabs>
              <w:jc w:val="both"/>
              <w:rPr>
                <w:sz w:val="26"/>
                <w:szCs w:val="26"/>
                <w:lang w:val="ru-RU"/>
              </w:rPr>
            </w:pPr>
            <w:r w:rsidRPr="00A80AF5">
              <w:rPr>
                <w:sz w:val="26"/>
                <w:szCs w:val="26"/>
              </w:rPr>
              <w:t>17 154,6</w:t>
            </w:r>
            <w:r w:rsidRPr="00A80AF5">
              <w:rPr>
                <w:sz w:val="26"/>
                <w:szCs w:val="26"/>
                <w:lang w:val="ru-RU"/>
              </w:rPr>
              <w:t>8</w:t>
            </w:r>
          </w:p>
        </w:tc>
      </w:tr>
      <w:tr w:rsidR="00A80AF5" w:rsidRPr="00A80AF5" w14:paraId="3432F977" w14:textId="77777777" w:rsidTr="004B7136">
        <w:trPr>
          <w:trHeight w:val="300"/>
        </w:trPr>
        <w:tc>
          <w:tcPr>
            <w:tcW w:w="2840" w:type="dxa"/>
            <w:noWrap/>
            <w:vAlign w:val="center"/>
            <w:hideMark/>
          </w:tcPr>
          <w:p w14:paraId="7E1783E2" w14:textId="77777777" w:rsidR="00A80AF5" w:rsidRPr="00A80AF5" w:rsidRDefault="00A80AF5" w:rsidP="00A80AF5">
            <w:pPr>
              <w:tabs>
                <w:tab w:val="left" w:pos="567"/>
              </w:tabs>
              <w:jc w:val="both"/>
              <w:rPr>
                <w:sz w:val="26"/>
                <w:szCs w:val="26"/>
              </w:rPr>
            </w:pPr>
            <w:r w:rsidRPr="00A80AF5">
              <w:rPr>
                <w:sz w:val="26"/>
                <w:szCs w:val="26"/>
              </w:rPr>
              <w:t>Онлайн ресурс «viatec.ua»</w:t>
            </w:r>
          </w:p>
        </w:tc>
        <w:tc>
          <w:tcPr>
            <w:tcW w:w="1939" w:type="dxa"/>
            <w:vMerge/>
            <w:noWrap/>
            <w:vAlign w:val="center"/>
            <w:hideMark/>
          </w:tcPr>
          <w:p w14:paraId="672B62B8" w14:textId="77777777" w:rsidR="00A80AF5" w:rsidRPr="00A80AF5" w:rsidRDefault="00A80AF5" w:rsidP="00A80AF5">
            <w:pPr>
              <w:tabs>
                <w:tab w:val="left" w:pos="567"/>
              </w:tabs>
              <w:jc w:val="both"/>
              <w:rPr>
                <w:sz w:val="26"/>
                <w:szCs w:val="26"/>
              </w:rPr>
            </w:pPr>
          </w:p>
        </w:tc>
        <w:tc>
          <w:tcPr>
            <w:tcW w:w="1256" w:type="dxa"/>
            <w:noWrap/>
            <w:vAlign w:val="center"/>
            <w:hideMark/>
          </w:tcPr>
          <w:p w14:paraId="06772329" w14:textId="77777777" w:rsidR="00A80AF5" w:rsidRPr="00A80AF5" w:rsidRDefault="00A80AF5" w:rsidP="00A80AF5">
            <w:pPr>
              <w:tabs>
                <w:tab w:val="left" w:pos="567"/>
              </w:tabs>
              <w:jc w:val="both"/>
              <w:rPr>
                <w:sz w:val="26"/>
                <w:szCs w:val="26"/>
              </w:rPr>
            </w:pPr>
            <w:r w:rsidRPr="00A80AF5">
              <w:rPr>
                <w:sz w:val="26"/>
                <w:szCs w:val="26"/>
                <w:lang w:val="en-US"/>
              </w:rPr>
              <w:t>4</w:t>
            </w:r>
            <w:r w:rsidRPr="00A80AF5">
              <w:rPr>
                <w:sz w:val="26"/>
                <w:szCs w:val="26"/>
              </w:rPr>
              <w:t xml:space="preserve"> </w:t>
            </w:r>
            <w:r w:rsidRPr="00A80AF5">
              <w:rPr>
                <w:sz w:val="26"/>
                <w:szCs w:val="26"/>
                <w:lang w:val="en-US"/>
              </w:rPr>
              <w:t>449</w:t>
            </w:r>
            <w:r w:rsidRPr="00A80AF5">
              <w:rPr>
                <w:sz w:val="26"/>
                <w:szCs w:val="26"/>
              </w:rPr>
              <w:t>,00</w:t>
            </w:r>
          </w:p>
        </w:tc>
        <w:tc>
          <w:tcPr>
            <w:tcW w:w="1434" w:type="dxa"/>
            <w:vMerge/>
            <w:noWrap/>
            <w:vAlign w:val="center"/>
            <w:hideMark/>
          </w:tcPr>
          <w:p w14:paraId="238C881B" w14:textId="77777777" w:rsidR="00A80AF5" w:rsidRPr="00A80AF5" w:rsidRDefault="00A80AF5" w:rsidP="00A80AF5">
            <w:pPr>
              <w:tabs>
                <w:tab w:val="left" w:pos="567"/>
              </w:tabs>
              <w:jc w:val="both"/>
              <w:rPr>
                <w:sz w:val="26"/>
                <w:szCs w:val="26"/>
              </w:rPr>
            </w:pPr>
          </w:p>
        </w:tc>
        <w:tc>
          <w:tcPr>
            <w:tcW w:w="923" w:type="dxa"/>
            <w:vMerge/>
            <w:noWrap/>
            <w:vAlign w:val="center"/>
            <w:hideMark/>
          </w:tcPr>
          <w:p w14:paraId="614E2DBA" w14:textId="77777777" w:rsidR="00A80AF5" w:rsidRPr="00A80AF5" w:rsidRDefault="00A80AF5" w:rsidP="00A80AF5">
            <w:pPr>
              <w:tabs>
                <w:tab w:val="left" w:pos="567"/>
              </w:tabs>
              <w:jc w:val="both"/>
              <w:rPr>
                <w:sz w:val="26"/>
                <w:szCs w:val="26"/>
              </w:rPr>
            </w:pPr>
          </w:p>
        </w:tc>
        <w:tc>
          <w:tcPr>
            <w:tcW w:w="397" w:type="dxa"/>
            <w:vMerge/>
            <w:noWrap/>
            <w:vAlign w:val="center"/>
            <w:hideMark/>
          </w:tcPr>
          <w:p w14:paraId="0F3D2213"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3750DCCA" w14:textId="77777777" w:rsidR="00A80AF5" w:rsidRPr="00A80AF5" w:rsidRDefault="00A80AF5" w:rsidP="00A80AF5">
            <w:pPr>
              <w:tabs>
                <w:tab w:val="left" w:pos="567"/>
              </w:tabs>
              <w:jc w:val="both"/>
              <w:rPr>
                <w:sz w:val="26"/>
                <w:szCs w:val="26"/>
              </w:rPr>
            </w:pPr>
          </w:p>
        </w:tc>
      </w:tr>
      <w:tr w:rsidR="00A80AF5" w:rsidRPr="00A80AF5" w14:paraId="1595145C" w14:textId="77777777" w:rsidTr="004B7136">
        <w:trPr>
          <w:trHeight w:val="300"/>
        </w:trPr>
        <w:tc>
          <w:tcPr>
            <w:tcW w:w="2840" w:type="dxa"/>
            <w:noWrap/>
            <w:vAlign w:val="center"/>
            <w:hideMark/>
          </w:tcPr>
          <w:p w14:paraId="22991A08" w14:textId="77777777" w:rsidR="00A80AF5" w:rsidRPr="00A80AF5" w:rsidRDefault="00A80AF5" w:rsidP="00A80AF5">
            <w:pPr>
              <w:tabs>
                <w:tab w:val="left" w:pos="567"/>
              </w:tabs>
              <w:jc w:val="both"/>
              <w:rPr>
                <w:sz w:val="26"/>
                <w:szCs w:val="26"/>
              </w:rPr>
            </w:pPr>
            <w:r w:rsidRPr="00A80AF5">
              <w:rPr>
                <w:sz w:val="26"/>
                <w:szCs w:val="26"/>
              </w:rPr>
              <w:t>Онлайн ресурс «ntema.com.ua»</w:t>
            </w:r>
          </w:p>
        </w:tc>
        <w:tc>
          <w:tcPr>
            <w:tcW w:w="1939" w:type="dxa"/>
            <w:vMerge/>
            <w:noWrap/>
            <w:vAlign w:val="center"/>
            <w:hideMark/>
          </w:tcPr>
          <w:p w14:paraId="6688698A" w14:textId="77777777" w:rsidR="00A80AF5" w:rsidRPr="00A80AF5" w:rsidRDefault="00A80AF5" w:rsidP="00A80AF5">
            <w:pPr>
              <w:tabs>
                <w:tab w:val="left" w:pos="567"/>
              </w:tabs>
              <w:jc w:val="both"/>
              <w:rPr>
                <w:sz w:val="26"/>
                <w:szCs w:val="26"/>
              </w:rPr>
            </w:pPr>
          </w:p>
        </w:tc>
        <w:tc>
          <w:tcPr>
            <w:tcW w:w="1256" w:type="dxa"/>
            <w:noWrap/>
            <w:vAlign w:val="center"/>
            <w:hideMark/>
          </w:tcPr>
          <w:p w14:paraId="1A45BBA9" w14:textId="77777777" w:rsidR="00A80AF5" w:rsidRPr="00A80AF5" w:rsidRDefault="00A80AF5" w:rsidP="00A80AF5">
            <w:pPr>
              <w:tabs>
                <w:tab w:val="left" w:pos="567"/>
              </w:tabs>
              <w:jc w:val="both"/>
              <w:rPr>
                <w:sz w:val="26"/>
                <w:szCs w:val="26"/>
              </w:rPr>
            </w:pPr>
            <w:r w:rsidRPr="00A80AF5">
              <w:rPr>
                <w:sz w:val="26"/>
                <w:szCs w:val="26"/>
                <w:lang w:val="en-US"/>
              </w:rPr>
              <w:t>4</w:t>
            </w:r>
            <w:r w:rsidRPr="00A80AF5">
              <w:rPr>
                <w:sz w:val="26"/>
                <w:szCs w:val="26"/>
              </w:rPr>
              <w:t xml:space="preserve"> </w:t>
            </w:r>
            <w:r w:rsidRPr="00A80AF5">
              <w:rPr>
                <w:sz w:val="26"/>
                <w:szCs w:val="26"/>
                <w:lang w:val="en-US"/>
              </w:rPr>
              <w:t>080</w:t>
            </w:r>
            <w:r w:rsidRPr="00A80AF5">
              <w:rPr>
                <w:sz w:val="26"/>
                <w:szCs w:val="26"/>
              </w:rPr>
              <w:t>,00</w:t>
            </w:r>
          </w:p>
        </w:tc>
        <w:tc>
          <w:tcPr>
            <w:tcW w:w="1434" w:type="dxa"/>
            <w:vMerge/>
            <w:noWrap/>
            <w:vAlign w:val="center"/>
            <w:hideMark/>
          </w:tcPr>
          <w:p w14:paraId="003D04C9" w14:textId="77777777" w:rsidR="00A80AF5" w:rsidRPr="00A80AF5" w:rsidRDefault="00A80AF5" w:rsidP="00A80AF5">
            <w:pPr>
              <w:tabs>
                <w:tab w:val="left" w:pos="567"/>
              </w:tabs>
              <w:jc w:val="both"/>
              <w:rPr>
                <w:sz w:val="26"/>
                <w:szCs w:val="26"/>
              </w:rPr>
            </w:pPr>
          </w:p>
        </w:tc>
        <w:tc>
          <w:tcPr>
            <w:tcW w:w="923" w:type="dxa"/>
            <w:vMerge/>
            <w:noWrap/>
            <w:vAlign w:val="center"/>
            <w:hideMark/>
          </w:tcPr>
          <w:p w14:paraId="3FED43F3" w14:textId="77777777" w:rsidR="00A80AF5" w:rsidRPr="00A80AF5" w:rsidRDefault="00A80AF5" w:rsidP="00A80AF5">
            <w:pPr>
              <w:tabs>
                <w:tab w:val="left" w:pos="567"/>
              </w:tabs>
              <w:jc w:val="both"/>
              <w:rPr>
                <w:sz w:val="26"/>
                <w:szCs w:val="26"/>
              </w:rPr>
            </w:pPr>
          </w:p>
        </w:tc>
        <w:tc>
          <w:tcPr>
            <w:tcW w:w="397" w:type="dxa"/>
            <w:vMerge/>
            <w:noWrap/>
            <w:vAlign w:val="center"/>
            <w:hideMark/>
          </w:tcPr>
          <w:p w14:paraId="0C548C36"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2293A7B2" w14:textId="77777777" w:rsidR="00A80AF5" w:rsidRPr="00A80AF5" w:rsidRDefault="00A80AF5" w:rsidP="00A80AF5">
            <w:pPr>
              <w:tabs>
                <w:tab w:val="left" w:pos="567"/>
              </w:tabs>
              <w:jc w:val="both"/>
              <w:rPr>
                <w:sz w:val="26"/>
                <w:szCs w:val="26"/>
              </w:rPr>
            </w:pPr>
          </w:p>
        </w:tc>
      </w:tr>
      <w:tr w:rsidR="00A80AF5" w:rsidRPr="00A80AF5" w14:paraId="32538F46" w14:textId="77777777" w:rsidTr="004B7136">
        <w:trPr>
          <w:trHeight w:val="300"/>
        </w:trPr>
        <w:tc>
          <w:tcPr>
            <w:tcW w:w="2840" w:type="dxa"/>
            <w:noWrap/>
            <w:vAlign w:val="center"/>
            <w:hideMark/>
          </w:tcPr>
          <w:p w14:paraId="133AC5D9" w14:textId="77777777" w:rsidR="00A80AF5" w:rsidRPr="00A80AF5" w:rsidRDefault="00A80AF5" w:rsidP="00A80AF5">
            <w:pPr>
              <w:tabs>
                <w:tab w:val="left" w:pos="567"/>
              </w:tabs>
              <w:jc w:val="both"/>
              <w:rPr>
                <w:sz w:val="26"/>
                <w:szCs w:val="26"/>
              </w:rPr>
            </w:pPr>
            <w:r w:rsidRPr="00A80AF5">
              <w:rPr>
                <w:sz w:val="26"/>
                <w:szCs w:val="26"/>
              </w:rPr>
              <w:t>Онлайн ресурс «technotrade.com.ua»</w:t>
            </w:r>
          </w:p>
        </w:tc>
        <w:tc>
          <w:tcPr>
            <w:tcW w:w="1939" w:type="dxa"/>
            <w:vMerge w:val="restart"/>
            <w:noWrap/>
            <w:vAlign w:val="center"/>
            <w:hideMark/>
          </w:tcPr>
          <w:p w14:paraId="50C4C0B1" w14:textId="77777777" w:rsidR="00A80AF5" w:rsidRPr="00A80AF5" w:rsidRDefault="00A80AF5" w:rsidP="00A80AF5">
            <w:pPr>
              <w:tabs>
                <w:tab w:val="left" w:pos="567"/>
              </w:tabs>
              <w:jc w:val="both"/>
              <w:rPr>
                <w:sz w:val="26"/>
                <w:szCs w:val="26"/>
              </w:rPr>
            </w:pPr>
            <w:r w:rsidRPr="00A80AF5">
              <w:rPr>
                <w:sz w:val="26"/>
                <w:szCs w:val="26"/>
              </w:rPr>
              <w:t>Mikrotik CRS112-8P-4S</w:t>
            </w:r>
          </w:p>
        </w:tc>
        <w:tc>
          <w:tcPr>
            <w:tcW w:w="1256" w:type="dxa"/>
            <w:noWrap/>
            <w:vAlign w:val="center"/>
            <w:hideMark/>
          </w:tcPr>
          <w:p w14:paraId="27211C3F" w14:textId="77777777" w:rsidR="00A80AF5" w:rsidRPr="00A80AF5" w:rsidRDefault="00A80AF5" w:rsidP="00A80AF5">
            <w:pPr>
              <w:tabs>
                <w:tab w:val="left" w:pos="567"/>
              </w:tabs>
              <w:jc w:val="both"/>
              <w:rPr>
                <w:sz w:val="26"/>
                <w:szCs w:val="26"/>
              </w:rPr>
            </w:pPr>
            <w:r w:rsidRPr="00A80AF5">
              <w:rPr>
                <w:sz w:val="26"/>
                <w:szCs w:val="26"/>
              </w:rPr>
              <w:t>8 6</w:t>
            </w:r>
            <w:r w:rsidRPr="00A80AF5">
              <w:rPr>
                <w:sz w:val="26"/>
                <w:szCs w:val="26"/>
                <w:lang w:val="en-US"/>
              </w:rPr>
              <w:t>77</w:t>
            </w:r>
            <w:r w:rsidRPr="00A80AF5">
              <w:rPr>
                <w:sz w:val="26"/>
                <w:szCs w:val="26"/>
              </w:rPr>
              <w:t>,00</w:t>
            </w:r>
          </w:p>
        </w:tc>
        <w:tc>
          <w:tcPr>
            <w:tcW w:w="1434" w:type="dxa"/>
            <w:vMerge w:val="restart"/>
            <w:noWrap/>
            <w:vAlign w:val="center"/>
            <w:hideMark/>
          </w:tcPr>
          <w:p w14:paraId="3C455D7A" w14:textId="77777777" w:rsidR="00A80AF5" w:rsidRPr="00A80AF5" w:rsidRDefault="00A80AF5" w:rsidP="00A80AF5">
            <w:pPr>
              <w:tabs>
                <w:tab w:val="left" w:pos="567"/>
              </w:tabs>
              <w:jc w:val="both"/>
              <w:rPr>
                <w:sz w:val="26"/>
                <w:szCs w:val="26"/>
              </w:rPr>
            </w:pPr>
            <w:r w:rsidRPr="00A80AF5">
              <w:rPr>
                <w:sz w:val="26"/>
                <w:szCs w:val="26"/>
              </w:rPr>
              <w:t>8 979,33</w:t>
            </w:r>
          </w:p>
        </w:tc>
        <w:tc>
          <w:tcPr>
            <w:tcW w:w="923" w:type="dxa"/>
            <w:vMerge w:val="restart"/>
            <w:noWrap/>
            <w:vAlign w:val="center"/>
            <w:hideMark/>
          </w:tcPr>
          <w:p w14:paraId="4C1FDAD3"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7D1AB1C2" w14:textId="77777777" w:rsidR="00A80AF5" w:rsidRPr="00A80AF5" w:rsidRDefault="00A80AF5" w:rsidP="00A80AF5">
            <w:pPr>
              <w:tabs>
                <w:tab w:val="left" w:pos="567"/>
              </w:tabs>
              <w:jc w:val="both"/>
              <w:rPr>
                <w:sz w:val="26"/>
                <w:szCs w:val="26"/>
              </w:rPr>
            </w:pPr>
            <w:r w:rsidRPr="00A80AF5">
              <w:rPr>
                <w:sz w:val="26"/>
                <w:szCs w:val="26"/>
              </w:rPr>
              <w:t>7</w:t>
            </w:r>
          </w:p>
        </w:tc>
        <w:tc>
          <w:tcPr>
            <w:tcW w:w="1525" w:type="dxa"/>
            <w:vMerge w:val="restart"/>
            <w:noWrap/>
            <w:vAlign w:val="center"/>
            <w:hideMark/>
          </w:tcPr>
          <w:p w14:paraId="042248E8" w14:textId="77777777" w:rsidR="00A80AF5" w:rsidRPr="00A80AF5" w:rsidRDefault="00A80AF5" w:rsidP="00A80AF5">
            <w:pPr>
              <w:tabs>
                <w:tab w:val="left" w:pos="567"/>
              </w:tabs>
              <w:jc w:val="both"/>
              <w:rPr>
                <w:sz w:val="26"/>
                <w:szCs w:val="26"/>
              </w:rPr>
            </w:pPr>
            <w:r w:rsidRPr="00A80AF5">
              <w:rPr>
                <w:sz w:val="26"/>
                <w:szCs w:val="26"/>
              </w:rPr>
              <w:t>62 855,33</w:t>
            </w:r>
          </w:p>
        </w:tc>
      </w:tr>
      <w:tr w:rsidR="00A80AF5" w:rsidRPr="00A80AF5" w14:paraId="3C0D51C8" w14:textId="77777777" w:rsidTr="004B7136">
        <w:trPr>
          <w:trHeight w:val="300"/>
        </w:trPr>
        <w:tc>
          <w:tcPr>
            <w:tcW w:w="2840" w:type="dxa"/>
            <w:noWrap/>
            <w:vAlign w:val="center"/>
            <w:hideMark/>
          </w:tcPr>
          <w:p w14:paraId="4AAC439A" w14:textId="77777777" w:rsidR="00A80AF5" w:rsidRPr="00A80AF5" w:rsidRDefault="00A80AF5" w:rsidP="00A80AF5">
            <w:pPr>
              <w:tabs>
                <w:tab w:val="left" w:pos="567"/>
              </w:tabs>
              <w:jc w:val="both"/>
              <w:rPr>
                <w:sz w:val="26"/>
                <w:szCs w:val="26"/>
              </w:rPr>
            </w:pPr>
            <w:r w:rsidRPr="00A80AF5">
              <w:rPr>
                <w:sz w:val="26"/>
                <w:szCs w:val="26"/>
              </w:rPr>
              <w:t>Онлайн ресурс «networkdiscount.com.ua»</w:t>
            </w:r>
          </w:p>
        </w:tc>
        <w:tc>
          <w:tcPr>
            <w:tcW w:w="1939" w:type="dxa"/>
            <w:vMerge/>
            <w:vAlign w:val="center"/>
          </w:tcPr>
          <w:p w14:paraId="4DAA363F" w14:textId="77777777" w:rsidR="00A80AF5" w:rsidRPr="00A80AF5" w:rsidRDefault="00A80AF5" w:rsidP="00A80AF5">
            <w:pPr>
              <w:tabs>
                <w:tab w:val="left" w:pos="567"/>
              </w:tabs>
              <w:jc w:val="both"/>
              <w:rPr>
                <w:sz w:val="26"/>
                <w:szCs w:val="26"/>
              </w:rPr>
            </w:pPr>
          </w:p>
        </w:tc>
        <w:tc>
          <w:tcPr>
            <w:tcW w:w="1256" w:type="dxa"/>
            <w:noWrap/>
            <w:vAlign w:val="center"/>
            <w:hideMark/>
          </w:tcPr>
          <w:p w14:paraId="15EFFDC9" w14:textId="77777777" w:rsidR="00A80AF5" w:rsidRPr="00A80AF5" w:rsidRDefault="00A80AF5" w:rsidP="00A80AF5">
            <w:pPr>
              <w:tabs>
                <w:tab w:val="left" w:pos="567"/>
              </w:tabs>
              <w:jc w:val="both"/>
              <w:rPr>
                <w:sz w:val="26"/>
                <w:szCs w:val="26"/>
              </w:rPr>
            </w:pPr>
            <w:r w:rsidRPr="00A80AF5">
              <w:rPr>
                <w:sz w:val="26"/>
                <w:szCs w:val="26"/>
              </w:rPr>
              <w:t>8 802,00</w:t>
            </w:r>
          </w:p>
        </w:tc>
        <w:tc>
          <w:tcPr>
            <w:tcW w:w="1434" w:type="dxa"/>
            <w:vMerge/>
            <w:noWrap/>
            <w:vAlign w:val="center"/>
            <w:hideMark/>
          </w:tcPr>
          <w:p w14:paraId="32E7B4E7" w14:textId="77777777" w:rsidR="00A80AF5" w:rsidRPr="00A80AF5" w:rsidRDefault="00A80AF5" w:rsidP="00A80AF5">
            <w:pPr>
              <w:tabs>
                <w:tab w:val="left" w:pos="567"/>
              </w:tabs>
              <w:jc w:val="both"/>
              <w:rPr>
                <w:sz w:val="26"/>
                <w:szCs w:val="26"/>
              </w:rPr>
            </w:pPr>
          </w:p>
        </w:tc>
        <w:tc>
          <w:tcPr>
            <w:tcW w:w="923" w:type="dxa"/>
            <w:vMerge/>
            <w:noWrap/>
            <w:vAlign w:val="center"/>
            <w:hideMark/>
          </w:tcPr>
          <w:p w14:paraId="7E13D430" w14:textId="77777777" w:rsidR="00A80AF5" w:rsidRPr="00A80AF5" w:rsidRDefault="00A80AF5" w:rsidP="00A80AF5">
            <w:pPr>
              <w:tabs>
                <w:tab w:val="left" w:pos="567"/>
              </w:tabs>
              <w:jc w:val="both"/>
              <w:rPr>
                <w:sz w:val="26"/>
                <w:szCs w:val="26"/>
              </w:rPr>
            </w:pPr>
          </w:p>
        </w:tc>
        <w:tc>
          <w:tcPr>
            <w:tcW w:w="397" w:type="dxa"/>
            <w:vMerge/>
            <w:noWrap/>
            <w:vAlign w:val="center"/>
            <w:hideMark/>
          </w:tcPr>
          <w:p w14:paraId="59C02036"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3AA08B50" w14:textId="77777777" w:rsidR="00A80AF5" w:rsidRPr="00A80AF5" w:rsidRDefault="00A80AF5" w:rsidP="00A80AF5">
            <w:pPr>
              <w:tabs>
                <w:tab w:val="left" w:pos="567"/>
              </w:tabs>
              <w:jc w:val="both"/>
              <w:rPr>
                <w:sz w:val="26"/>
                <w:szCs w:val="26"/>
              </w:rPr>
            </w:pPr>
          </w:p>
        </w:tc>
      </w:tr>
      <w:tr w:rsidR="00A80AF5" w:rsidRPr="00A80AF5" w14:paraId="7B88BDB5" w14:textId="77777777" w:rsidTr="004B7136">
        <w:trPr>
          <w:trHeight w:val="300"/>
        </w:trPr>
        <w:tc>
          <w:tcPr>
            <w:tcW w:w="2840" w:type="dxa"/>
            <w:noWrap/>
            <w:vAlign w:val="center"/>
            <w:hideMark/>
          </w:tcPr>
          <w:p w14:paraId="660737B3" w14:textId="77777777" w:rsidR="00A80AF5" w:rsidRPr="00A80AF5" w:rsidRDefault="00A80AF5" w:rsidP="00A80AF5">
            <w:pPr>
              <w:tabs>
                <w:tab w:val="left" w:pos="567"/>
              </w:tabs>
              <w:jc w:val="both"/>
              <w:rPr>
                <w:sz w:val="26"/>
                <w:szCs w:val="26"/>
              </w:rPr>
            </w:pPr>
            <w:r w:rsidRPr="00A80AF5">
              <w:rPr>
                <w:sz w:val="26"/>
                <w:szCs w:val="26"/>
              </w:rPr>
              <w:t>Онлайн ресурс «viatec.ua»</w:t>
            </w:r>
          </w:p>
        </w:tc>
        <w:tc>
          <w:tcPr>
            <w:tcW w:w="1939" w:type="dxa"/>
            <w:vMerge/>
            <w:noWrap/>
            <w:vAlign w:val="center"/>
            <w:hideMark/>
          </w:tcPr>
          <w:p w14:paraId="3DF0CA42" w14:textId="77777777" w:rsidR="00A80AF5" w:rsidRPr="00A80AF5" w:rsidRDefault="00A80AF5" w:rsidP="00A80AF5">
            <w:pPr>
              <w:tabs>
                <w:tab w:val="left" w:pos="567"/>
              </w:tabs>
              <w:jc w:val="both"/>
              <w:rPr>
                <w:sz w:val="26"/>
                <w:szCs w:val="26"/>
              </w:rPr>
            </w:pPr>
          </w:p>
        </w:tc>
        <w:tc>
          <w:tcPr>
            <w:tcW w:w="1256" w:type="dxa"/>
            <w:noWrap/>
            <w:vAlign w:val="center"/>
            <w:hideMark/>
          </w:tcPr>
          <w:p w14:paraId="598C25F5" w14:textId="77777777" w:rsidR="00A80AF5" w:rsidRPr="00A80AF5" w:rsidRDefault="00A80AF5" w:rsidP="00A80AF5">
            <w:pPr>
              <w:tabs>
                <w:tab w:val="left" w:pos="567"/>
              </w:tabs>
              <w:jc w:val="both"/>
              <w:rPr>
                <w:sz w:val="26"/>
                <w:szCs w:val="26"/>
              </w:rPr>
            </w:pPr>
            <w:r w:rsidRPr="00A80AF5">
              <w:rPr>
                <w:sz w:val="26"/>
                <w:szCs w:val="26"/>
              </w:rPr>
              <w:t xml:space="preserve">9 </w:t>
            </w:r>
            <w:r w:rsidRPr="00A80AF5">
              <w:rPr>
                <w:sz w:val="26"/>
                <w:szCs w:val="26"/>
                <w:lang w:val="en-US"/>
              </w:rPr>
              <w:t>459</w:t>
            </w:r>
            <w:r w:rsidRPr="00A80AF5">
              <w:rPr>
                <w:sz w:val="26"/>
                <w:szCs w:val="26"/>
              </w:rPr>
              <w:t>,00</w:t>
            </w:r>
          </w:p>
        </w:tc>
        <w:tc>
          <w:tcPr>
            <w:tcW w:w="1434" w:type="dxa"/>
            <w:vMerge/>
            <w:noWrap/>
            <w:vAlign w:val="center"/>
            <w:hideMark/>
          </w:tcPr>
          <w:p w14:paraId="70991BFE" w14:textId="77777777" w:rsidR="00A80AF5" w:rsidRPr="00A80AF5" w:rsidRDefault="00A80AF5" w:rsidP="00A80AF5">
            <w:pPr>
              <w:tabs>
                <w:tab w:val="left" w:pos="567"/>
              </w:tabs>
              <w:jc w:val="both"/>
              <w:rPr>
                <w:sz w:val="26"/>
                <w:szCs w:val="26"/>
              </w:rPr>
            </w:pPr>
          </w:p>
        </w:tc>
        <w:tc>
          <w:tcPr>
            <w:tcW w:w="923" w:type="dxa"/>
            <w:vMerge/>
            <w:noWrap/>
            <w:vAlign w:val="center"/>
            <w:hideMark/>
          </w:tcPr>
          <w:p w14:paraId="3CD3C002" w14:textId="77777777" w:rsidR="00A80AF5" w:rsidRPr="00A80AF5" w:rsidRDefault="00A80AF5" w:rsidP="00A80AF5">
            <w:pPr>
              <w:tabs>
                <w:tab w:val="left" w:pos="567"/>
              </w:tabs>
              <w:jc w:val="both"/>
              <w:rPr>
                <w:sz w:val="26"/>
                <w:szCs w:val="26"/>
              </w:rPr>
            </w:pPr>
          </w:p>
        </w:tc>
        <w:tc>
          <w:tcPr>
            <w:tcW w:w="397" w:type="dxa"/>
            <w:vMerge/>
            <w:noWrap/>
            <w:vAlign w:val="center"/>
            <w:hideMark/>
          </w:tcPr>
          <w:p w14:paraId="2279D363"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36AF3B75" w14:textId="77777777" w:rsidR="00A80AF5" w:rsidRPr="00A80AF5" w:rsidRDefault="00A80AF5" w:rsidP="00A80AF5">
            <w:pPr>
              <w:tabs>
                <w:tab w:val="left" w:pos="567"/>
              </w:tabs>
              <w:jc w:val="both"/>
              <w:rPr>
                <w:sz w:val="26"/>
                <w:szCs w:val="26"/>
              </w:rPr>
            </w:pPr>
          </w:p>
        </w:tc>
      </w:tr>
      <w:tr w:rsidR="00A80AF5" w:rsidRPr="00A80AF5" w14:paraId="1389CDF1" w14:textId="77777777" w:rsidTr="004B7136">
        <w:trPr>
          <w:trHeight w:val="300"/>
        </w:trPr>
        <w:tc>
          <w:tcPr>
            <w:tcW w:w="2840" w:type="dxa"/>
            <w:noWrap/>
            <w:vAlign w:val="center"/>
            <w:hideMark/>
          </w:tcPr>
          <w:p w14:paraId="47E2D086" w14:textId="77777777" w:rsidR="00A80AF5" w:rsidRPr="00A80AF5" w:rsidRDefault="00A80AF5" w:rsidP="00A80AF5">
            <w:pPr>
              <w:tabs>
                <w:tab w:val="left" w:pos="567"/>
              </w:tabs>
              <w:jc w:val="both"/>
              <w:rPr>
                <w:sz w:val="26"/>
                <w:szCs w:val="26"/>
              </w:rPr>
            </w:pPr>
            <w:r w:rsidRPr="00A80AF5">
              <w:rPr>
                <w:sz w:val="26"/>
                <w:szCs w:val="26"/>
              </w:rPr>
              <w:t>Онлайн ресурс «e-server.com.ua»</w:t>
            </w:r>
          </w:p>
        </w:tc>
        <w:tc>
          <w:tcPr>
            <w:tcW w:w="1939" w:type="dxa"/>
            <w:vMerge w:val="restart"/>
            <w:noWrap/>
            <w:vAlign w:val="center"/>
            <w:hideMark/>
          </w:tcPr>
          <w:p w14:paraId="6366839D" w14:textId="77777777" w:rsidR="00A80AF5" w:rsidRPr="00A80AF5" w:rsidRDefault="00A80AF5" w:rsidP="00A80AF5">
            <w:pPr>
              <w:tabs>
                <w:tab w:val="left" w:pos="567"/>
              </w:tabs>
              <w:jc w:val="both"/>
              <w:rPr>
                <w:sz w:val="26"/>
                <w:szCs w:val="26"/>
              </w:rPr>
            </w:pPr>
            <w:r w:rsidRPr="00A80AF5">
              <w:rPr>
                <w:sz w:val="26"/>
                <w:szCs w:val="26"/>
              </w:rPr>
              <w:t>Mikrotik mANTBox ax 15s (L22UGS-5HAXD2HAXD-15S)</w:t>
            </w:r>
          </w:p>
        </w:tc>
        <w:tc>
          <w:tcPr>
            <w:tcW w:w="1256" w:type="dxa"/>
            <w:noWrap/>
            <w:vAlign w:val="center"/>
            <w:hideMark/>
          </w:tcPr>
          <w:p w14:paraId="6ED3FD31" w14:textId="77777777" w:rsidR="00A80AF5" w:rsidRPr="00A80AF5" w:rsidRDefault="00A80AF5" w:rsidP="00A80AF5">
            <w:pPr>
              <w:tabs>
                <w:tab w:val="left" w:pos="567"/>
              </w:tabs>
              <w:jc w:val="both"/>
              <w:rPr>
                <w:sz w:val="26"/>
                <w:szCs w:val="26"/>
              </w:rPr>
            </w:pPr>
            <w:r w:rsidRPr="00A80AF5">
              <w:rPr>
                <w:sz w:val="26"/>
                <w:szCs w:val="26"/>
              </w:rPr>
              <w:t xml:space="preserve">8 </w:t>
            </w:r>
            <w:r w:rsidRPr="00A80AF5">
              <w:rPr>
                <w:sz w:val="26"/>
                <w:szCs w:val="26"/>
                <w:lang w:val="en-US"/>
              </w:rPr>
              <w:t>012</w:t>
            </w:r>
            <w:r w:rsidRPr="00A80AF5">
              <w:rPr>
                <w:sz w:val="26"/>
                <w:szCs w:val="26"/>
              </w:rPr>
              <w:t>,00</w:t>
            </w:r>
          </w:p>
        </w:tc>
        <w:tc>
          <w:tcPr>
            <w:tcW w:w="1434" w:type="dxa"/>
            <w:vMerge w:val="restart"/>
            <w:noWrap/>
            <w:vAlign w:val="center"/>
            <w:hideMark/>
          </w:tcPr>
          <w:p w14:paraId="55A534DD" w14:textId="77777777" w:rsidR="00A80AF5" w:rsidRPr="00A80AF5" w:rsidRDefault="00A80AF5" w:rsidP="00A80AF5">
            <w:pPr>
              <w:tabs>
                <w:tab w:val="left" w:pos="567"/>
              </w:tabs>
              <w:jc w:val="both"/>
              <w:rPr>
                <w:sz w:val="26"/>
                <w:szCs w:val="26"/>
              </w:rPr>
            </w:pPr>
            <w:r w:rsidRPr="00A80AF5">
              <w:rPr>
                <w:sz w:val="26"/>
                <w:szCs w:val="26"/>
              </w:rPr>
              <w:t>8 321,33</w:t>
            </w:r>
          </w:p>
        </w:tc>
        <w:tc>
          <w:tcPr>
            <w:tcW w:w="923" w:type="dxa"/>
            <w:vMerge w:val="restart"/>
            <w:noWrap/>
            <w:vAlign w:val="center"/>
            <w:hideMark/>
          </w:tcPr>
          <w:p w14:paraId="3DE9EA10"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51C5313E" w14:textId="77777777" w:rsidR="00A80AF5" w:rsidRPr="00A80AF5" w:rsidRDefault="00A80AF5" w:rsidP="00A80AF5">
            <w:pPr>
              <w:tabs>
                <w:tab w:val="left" w:pos="567"/>
              </w:tabs>
              <w:jc w:val="both"/>
              <w:rPr>
                <w:sz w:val="26"/>
                <w:szCs w:val="26"/>
              </w:rPr>
            </w:pPr>
            <w:r w:rsidRPr="00A80AF5">
              <w:rPr>
                <w:sz w:val="26"/>
                <w:szCs w:val="26"/>
              </w:rPr>
              <w:t>5</w:t>
            </w:r>
          </w:p>
        </w:tc>
        <w:tc>
          <w:tcPr>
            <w:tcW w:w="1525" w:type="dxa"/>
            <w:vMerge w:val="restart"/>
            <w:noWrap/>
            <w:vAlign w:val="center"/>
            <w:hideMark/>
          </w:tcPr>
          <w:p w14:paraId="14FEF1AA" w14:textId="77777777" w:rsidR="00A80AF5" w:rsidRPr="00A80AF5" w:rsidRDefault="00A80AF5" w:rsidP="00A80AF5">
            <w:pPr>
              <w:tabs>
                <w:tab w:val="left" w:pos="567"/>
              </w:tabs>
              <w:jc w:val="both"/>
              <w:rPr>
                <w:sz w:val="26"/>
                <w:szCs w:val="26"/>
              </w:rPr>
            </w:pPr>
            <w:r w:rsidRPr="00A80AF5">
              <w:rPr>
                <w:sz w:val="26"/>
                <w:szCs w:val="26"/>
              </w:rPr>
              <w:t>41 606,67</w:t>
            </w:r>
          </w:p>
        </w:tc>
      </w:tr>
      <w:tr w:rsidR="00A80AF5" w:rsidRPr="00A80AF5" w14:paraId="7717990F" w14:textId="77777777" w:rsidTr="004B7136">
        <w:trPr>
          <w:trHeight w:val="300"/>
        </w:trPr>
        <w:tc>
          <w:tcPr>
            <w:tcW w:w="2840" w:type="dxa"/>
            <w:noWrap/>
            <w:vAlign w:val="center"/>
            <w:hideMark/>
          </w:tcPr>
          <w:p w14:paraId="28AE5F75" w14:textId="77777777" w:rsidR="00A80AF5" w:rsidRPr="00A80AF5" w:rsidRDefault="00A80AF5" w:rsidP="00A80AF5">
            <w:pPr>
              <w:tabs>
                <w:tab w:val="left" w:pos="567"/>
              </w:tabs>
              <w:jc w:val="both"/>
              <w:rPr>
                <w:sz w:val="26"/>
                <w:szCs w:val="26"/>
              </w:rPr>
            </w:pPr>
            <w:r w:rsidRPr="00A80AF5">
              <w:rPr>
                <w:sz w:val="26"/>
                <w:szCs w:val="26"/>
              </w:rPr>
              <w:t>Онлайн ресурс «brain.com.ua»</w:t>
            </w:r>
          </w:p>
        </w:tc>
        <w:tc>
          <w:tcPr>
            <w:tcW w:w="1939" w:type="dxa"/>
            <w:vMerge/>
            <w:noWrap/>
            <w:vAlign w:val="center"/>
            <w:hideMark/>
          </w:tcPr>
          <w:p w14:paraId="4490DB3A" w14:textId="77777777" w:rsidR="00A80AF5" w:rsidRPr="00A80AF5" w:rsidRDefault="00A80AF5" w:rsidP="00A80AF5">
            <w:pPr>
              <w:tabs>
                <w:tab w:val="left" w:pos="567"/>
              </w:tabs>
              <w:jc w:val="both"/>
              <w:rPr>
                <w:sz w:val="26"/>
                <w:szCs w:val="26"/>
              </w:rPr>
            </w:pPr>
          </w:p>
        </w:tc>
        <w:tc>
          <w:tcPr>
            <w:tcW w:w="1256" w:type="dxa"/>
            <w:noWrap/>
            <w:vAlign w:val="center"/>
            <w:hideMark/>
          </w:tcPr>
          <w:p w14:paraId="0437241B" w14:textId="77777777" w:rsidR="00A80AF5" w:rsidRPr="00A80AF5" w:rsidRDefault="00A80AF5" w:rsidP="00A80AF5">
            <w:pPr>
              <w:tabs>
                <w:tab w:val="left" w:pos="567"/>
              </w:tabs>
              <w:jc w:val="both"/>
              <w:rPr>
                <w:sz w:val="26"/>
                <w:szCs w:val="26"/>
              </w:rPr>
            </w:pPr>
            <w:r w:rsidRPr="00A80AF5">
              <w:rPr>
                <w:sz w:val="26"/>
                <w:szCs w:val="26"/>
                <w:lang w:val="en-US"/>
              </w:rPr>
              <w:t>7</w:t>
            </w:r>
            <w:r w:rsidRPr="00A80AF5">
              <w:rPr>
                <w:sz w:val="26"/>
                <w:szCs w:val="26"/>
              </w:rPr>
              <w:t xml:space="preserve"> </w:t>
            </w:r>
            <w:r w:rsidRPr="00A80AF5">
              <w:rPr>
                <w:sz w:val="26"/>
                <w:szCs w:val="26"/>
                <w:lang w:val="en-US"/>
              </w:rPr>
              <w:t>798</w:t>
            </w:r>
            <w:r w:rsidRPr="00A80AF5">
              <w:rPr>
                <w:sz w:val="26"/>
                <w:szCs w:val="26"/>
              </w:rPr>
              <w:t>,00</w:t>
            </w:r>
          </w:p>
        </w:tc>
        <w:tc>
          <w:tcPr>
            <w:tcW w:w="1434" w:type="dxa"/>
            <w:vMerge/>
            <w:noWrap/>
            <w:vAlign w:val="center"/>
            <w:hideMark/>
          </w:tcPr>
          <w:p w14:paraId="5270BFBA" w14:textId="77777777" w:rsidR="00A80AF5" w:rsidRPr="00A80AF5" w:rsidRDefault="00A80AF5" w:rsidP="00A80AF5">
            <w:pPr>
              <w:tabs>
                <w:tab w:val="left" w:pos="567"/>
              </w:tabs>
              <w:jc w:val="both"/>
              <w:rPr>
                <w:sz w:val="26"/>
                <w:szCs w:val="26"/>
              </w:rPr>
            </w:pPr>
          </w:p>
        </w:tc>
        <w:tc>
          <w:tcPr>
            <w:tcW w:w="923" w:type="dxa"/>
            <w:vMerge/>
            <w:noWrap/>
            <w:vAlign w:val="center"/>
            <w:hideMark/>
          </w:tcPr>
          <w:p w14:paraId="4A782AF2" w14:textId="77777777" w:rsidR="00A80AF5" w:rsidRPr="00A80AF5" w:rsidRDefault="00A80AF5" w:rsidP="00A80AF5">
            <w:pPr>
              <w:tabs>
                <w:tab w:val="left" w:pos="567"/>
              </w:tabs>
              <w:jc w:val="both"/>
              <w:rPr>
                <w:sz w:val="26"/>
                <w:szCs w:val="26"/>
              </w:rPr>
            </w:pPr>
          </w:p>
        </w:tc>
        <w:tc>
          <w:tcPr>
            <w:tcW w:w="397" w:type="dxa"/>
            <w:vMerge/>
            <w:noWrap/>
            <w:vAlign w:val="center"/>
            <w:hideMark/>
          </w:tcPr>
          <w:p w14:paraId="7F1460B9"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4BCF9F1A" w14:textId="77777777" w:rsidR="00A80AF5" w:rsidRPr="00A80AF5" w:rsidRDefault="00A80AF5" w:rsidP="00A80AF5">
            <w:pPr>
              <w:tabs>
                <w:tab w:val="left" w:pos="567"/>
              </w:tabs>
              <w:jc w:val="both"/>
              <w:rPr>
                <w:sz w:val="26"/>
                <w:szCs w:val="26"/>
              </w:rPr>
            </w:pPr>
          </w:p>
        </w:tc>
      </w:tr>
      <w:tr w:rsidR="00A80AF5" w:rsidRPr="00A80AF5" w14:paraId="309F8F21" w14:textId="77777777" w:rsidTr="004B7136">
        <w:trPr>
          <w:trHeight w:val="300"/>
        </w:trPr>
        <w:tc>
          <w:tcPr>
            <w:tcW w:w="2840" w:type="dxa"/>
            <w:noWrap/>
            <w:vAlign w:val="center"/>
            <w:hideMark/>
          </w:tcPr>
          <w:p w14:paraId="5F57D4E0" w14:textId="77777777" w:rsidR="00A80AF5" w:rsidRPr="00A80AF5" w:rsidRDefault="00A80AF5" w:rsidP="00A80AF5">
            <w:pPr>
              <w:tabs>
                <w:tab w:val="left" w:pos="567"/>
              </w:tabs>
              <w:jc w:val="both"/>
              <w:rPr>
                <w:sz w:val="26"/>
                <w:szCs w:val="26"/>
              </w:rPr>
            </w:pPr>
            <w:r w:rsidRPr="00A80AF5">
              <w:rPr>
                <w:sz w:val="26"/>
                <w:szCs w:val="26"/>
              </w:rPr>
              <w:t>Онлайн ресурс «</w:t>
            </w:r>
            <w:r w:rsidRPr="00A80AF5">
              <w:rPr>
                <w:sz w:val="26"/>
                <w:szCs w:val="26"/>
                <w:lang w:val="en-US"/>
              </w:rPr>
              <w:t>itel.</w:t>
            </w:r>
            <w:r w:rsidRPr="00A80AF5">
              <w:rPr>
                <w:sz w:val="26"/>
                <w:szCs w:val="26"/>
              </w:rPr>
              <w:t>ua»</w:t>
            </w:r>
          </w:p>
        </w:tc>
        <w:tc>
          <w:tcPr>
            <w:tcW w:w="1939" w:type="dxa"/>
            <w:vMerge/>
            <w:noWrap/>
            <w:vAlign w:val="center"/>
            <w:hideMark/>
          </w:tcPr>
          <w:p w14:paraId="478E7C1A" w14:textId="77777777" w:rsidR="00A80AF5" w:rsidRPr="00A80AF5" w:rsidRDefault="00A80AF5" w:rsidP="00A80AF5">
            <w:pPr>
              <w:tabs>
                <w:tab w:val="left" w:pos="567"/>
              </w:tabs>
              <w:jc w:val="both"/>
              <w:rPr>
                <w:sz w:val="26"/>
                <w:szCs w:val="26"/>
              </w:rPr>
            </w:pPr>
          </w:p>
        </w:tc>
        <w:tc>
          <w:tcPr>
            <w:tcW w:w="1256" w:type="dxa"/>
            <w:noWrap/>
            <w:vAlign w:val="center"/>
            <w:hideMark/>
          </w:tcPr>
          <w:p w14:paraId="403BCC69" w14:textId="77777777" w:rsidR="00A80AF5" w:rsidRPr="00A80AF5" w:rsidRDefault="00A80AF5" w:rsidP="00A80AF5">
            <w:pPr>
              <w:tabs>
                <w:tab w:val="left" w:pos="567"/>
              </w:tabs>
              <w:jc w:val="both"/>
              <w:rPr>
                <w:sz w:val="26"/>
                <w:szCs w:val="26"/>
              </w:rPr>
            </w:pPr>
            <w:r w:rsidRPr="00A80AF5">
              <w:rPr>
                <w:sz w:val="26"/>
                <w:szCs w:val="26"/>
              </w:rPr>
              <w:t>9 154,00</w:t>
            </w:r>
          </w:p>
        </w:tc>
        <w:tc>
          <w:tcPr>
            <w:tcW w:w="1434" w:type="dxa"/>
            <w:vMerge/>
            <w:noWrap/>
            <w:vAlign w:val="center"/>
            <w:hideMark/>
          </w:tcPr>
          <w:p w14:paraId="511D9F40" w14:textId="77777777" w:rsidR="00A80AF5" w:rsidRPr="00A80AF5" w:rsidRDefault="00A80AF5" w:rsidP="00A80AF5">
            <w:pPr>
              <w:tabs>
                <w:tab w:val="left" w:pos="567"/>
              </w:tabs>
              <w:jc w:val="both"/>
              <w:rPr>
                <w:sz w:val="26"/>
                <w:szCs w:val="26"/>
              </w:rPr>
            </w:pPr>
          </w:p>
        </w:tc>
        <w:tc>
          <w:tcPr>
            <w:tcW w:w="923" w:type="dxa"/>
            <w:vMerge/>
            <w:noWrap/>
            <w:vAlign w:val="center"/>
            <w:hideMark/>
          </w:tcPr>
          <w:p w14:paraId="7873428C" w14:textId="77777777" w:rsidR="00A80AF5" w:rsidRPr="00A80AF5" w:rsidRDefault="00A80AF5" w:rsidP="00A80AF5">
            <w:pPr>
              <w:tabs>
                <w:tab w:val="left" w:pos="567"/>
              </w:tabs>
              <w:jc w:val="both"/>
              <w:rPr>
                <w:sz w:val="26"/>
                <w:szCs w:val="26"/>
              </w:rPr>
            </w:pPr>
          </w:p>
        </w:tc>
        <w:tc>
          <w:tcPr>
            <w:tcW w:w="397" w:type="dxa"/>
            <w:vMerge/>
            <w:noWrap/>
            <w:vAlign w:val="center"/>
            <w:hideMark/>
          </w:tcPr>
          <w:p w14:paraId="78CCEF10"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68FC42E7" w14:textId="77777777" w:rsidR="00A80AF5" w:rsidRPr="00A80AF5" w:rsidRDefault="00A80AF5" w:rsidP="00A80AF5">
            <w:pPr>
              <w:tabs>
                <w:tab w:val="left" w:pos="567"/>
              </w:tabs>
              <w:jc w:val="both"/>
              <w:rPr>
                <w:sz w:val="26"/>
                <w:szCs w:val="26"/>
              </w:rPr>
            </w:pPr>
          </w:p>
        </w:tc>
      </w:tr>
      <w:tr w:rsidR="00A80AF5" w:rsidRPr="00A80AF5" w14:paraId="2B652317" w14:textId="77777777" w:rsidTr="004B7136">
        <w:trPr>
          <w:trHeight w:val="688"/>
        </w:trPr>
        <w:tc>
          <w:tcPr>
            <w:tcW w:w="2840" w:type="dxa"/>
            <w:noWrap/>
            <w:vAlign w:val="center"/>
            <w:hideMark/>
          </w:tcPr>
          <w:p w14:paraId="7442BE73" w14:textId="77777777" w:rsidR="00A80AF5" w:rsidRPr="00A80AF5" w:rsidRDefault="00A80AF5" w:rsidP="00A80AF5">
            <w:pPr>
              <w:tabs>
                <w:tab w:val="left" w:pos="567"/>
              </w:tabs>
              <w:jc w:val="both"/>
              <w:rPr>
                <w:sz w:val="26"/>
                <w:szCs w:val="26"/>
              </w:rPr>
            </w:pPr>
            <w:r w:rsidRPr="00A80AF5">
              <w:rPr>
                <w:sz w:val="26"/>
                <w:szCs w:val="26"/>
              </w:rPr>
              <w:t>Онлайн ресурс «viatec.ua»</w:t>
            </w:r>
          </w:p>
        </w:tc>
        <w:tc>
          <w:tcPr>
            <w:tcW w:w="1939" w:type="dxa"/>
            <w:vMerge w:val="restart"/>
            <w:noWrap/>
            <w:vAlign w:val="center"/>
            <w:hideMark/>
          </w:tcPr>
          <w:p w14:paraId="3F913D56" w14:textId="77777777" w:rsidR="00A80AF5" w:rsidRPr="00A80AF5" w:rsidRDefault="00A80AF5" w:rsidP="00A80AF5">
            <w:pPr>
              <w:tabs>
                <w:tab w:val="left" w:pos="567"/>
              </w:tabs>
              <w:jc w:val="both"/>
              <w:rPr>
                <w:sz w:val="26"/>
                <w:szCs w:val="26"/>
              </w:rPr>
            </w:pPr>
            <w:r w:rsidRPr="00A80AF5">
              <w:rPr>
                <w:sz w:val="26"/>
                <w:szCs w:val="26"/>
              </w:rPr>
              <w:t>Mikrotik cAP ax (cAPGi-5HaxD2HaxD)</w:t>
            </w:r>
          </w:p>
        </w:tc>
        <w:tc>
          <w:tcPr>
            <w:tcW w:w="1256" w:type="dxa"/>
            <w:noWrap/>
            <w:vAlign w:val="center"/>
            <w:hideMark/>
          </w:tcPr>
          <w:p w14:paraId="41EAD3F3" w14:textId="77777777" w:rsidR="00A80AF5" w:rsidRPr="00A80AF5" w:rsidRDefault="00A80AF5" w:rsidP="00A80AF5">
            <w:pPr>
              <w:tabs>
                <w:tab w:val="left" w:pos="567"/>
              </w:tabs>
              <w:jc w:val="both"/>
              <w:rPr>
                <w:sz w:val="26"/>
                <w:szCs w:val="26"/>
              </w:rPr>
            </w:pPr>
            <w:r w:rsidRPr="00A80AF5">
              <w:rPr>
                <w:sz w:val="26"/>
                <w:szCs w:val="26"/>
              </w:rPr>
              <w:t>5 719,00</w:t>
            </w:r>
          </w:p>
        </w:tc>
        <w:tc>
          <w:tcPr>
            <w:tcW w:w="1434" w:type="dxa"/>
            <w:vMerge w:val="restart"/>
            <w:noWrap/>
            <w:vAlign w:val="center"/>
            <w:hideMark/>
          </w:tcPr>
          <w:p w14:paraId="68D1E498" w14:textId="77777777" w:rsidR="00A80AF5" w:rsidRPr="00A80AF5" w:rsidRDefault="00A80AF5" w:rsidP="00A80AF5">
            <w:pPr>
              <w:tabs>
                <w:tab w:val="left" w:pos="567"/>
              </w:tabs>
              <w:jc w:val="both"/>
              <w:rPr>
                <w:sz w:val="26"/>
                <w:szCs w:val="26"/>
              </w:rPr>
            </w:pPr>
            <w:r w:rsidRPr="00A80AF5">
              <w:rPr>
                <w:sz w:val="26"/>
                <w:szCs w:val="26"/>
              </w:rPr>
              <w:t>5 571,33</w:t>
            </w:r>
          </w:p>
        </w:tc>
        <w:tc>
          <w:tcPr>
            <w:tcW w:w="923" w:type="dxa"/>
            <w:vMerge w:val="restart"/>
            <w:noWrap/>
            <w:vAlign w:val="center"/>
            <w:hideMark/>
          </w:tcPr>
          <w:p w14:paraId="573B9AD2"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24AF50F1" w14:textId="77777777" w:rsidR="00A80AF5" w:rsidRPr="00A80AF5" w:rsidRDefault="00A80AF5" w:rsidP="00A80AF5">
            <w:pPr>
              <w:tabs>
                <w:tab w:val="left" w:pos="567"/>
              </w:tabs>
              <w:jc w:val="both"/>
              <w:rPr>
                <w:sz w:val="26"/>
                <w:szCs w:val="26"/>
              </w:rPr>
            </w:pPr>
            <w:r w:rsidRPr="00A80AF5">
              <w:rPr>
                <w:sz w:val="26"/>
                <w:szCs w:val="26"/>
              </w:rPr>
              <w:t>12</w:t>
            </w:r>
          </w:p>
        </w:tc>
        <w:tc>
          <w:tcPr>
            <w:tcW w:w="1525" w:type="dxa"/>
            <w:vMerge w:val="restart"/>
            <w:noWrap/>
            <w:vAlign w:val="center"/>
            <w:hideMark/>
          </w:tcPr>
          <w:p w14:paraId="74C1018B" w14:textId="77777777" w:rsidR="00A80AF5" w:rsidRPr="00A80AF5" w:rsidRDefault="00A80AF5" w:rsidP="00A80AF5">
            <w:pPr>
              <w:tabs>
                <w:tab w:val="left" w:pos="567"/>
              </w:tabs>
              <w:jc w:val="both"/>
              <w:rPr>
                <w:sz w:val="26"/>
                <w:szCs w:val="26"/>
              </w:rPr>
            </w:pPr>
            <w:r w:rsidRPr="00A80AF5">
              <w:rPr>
                <w:sz w:val="26"/>
                <w:szCs w:val="26"/>
              </w:rPr>
              <w:t>66 856,00</w:t>
            </w:r>
          </w:p>
        </w:tc>
      </w:tr>
      <w:tr w:rsidR="00A80AF5" w:rsidRPr="00A80AF5" w14:paraId="001BC32B" w14:textId="77777777" w:rsidTr="004B7136">
        <w:trPr>
          <w:trHeight w:val="710"/>
        </w:trPr>
        <w:tc>
          <w:tcPr>
            <w:tcW w:w="2840" w:type="dxa"/>
            <w:noWrap/>
            <w:vAlign w:val="center"/>
            <w:hideMark/>
          </w:tcPr>
          <w:p w14:paraId="61FFEAEA" w14:textId="77777777" w:rsidR="00A80AF5" w:rsidRPr="00A80AF5" w:rsidRDefault="00A80AF5" w:rsidP="00A80AF5">
            <w:pPr>
              <w:tabs>
                <w:tab w:val="left" w:pos="567"/>
              </w:tabs>
              <w:jc w:val="both"/>
              <w:rPr>
                <w:sz w:val="26"/>
                <w:szCs w:val="26"/>
              </w:rPr>
            </w:pPr>
            <w:r w:rsidRPr="00A80AF5">
              <w:rPr>
                <w:sz w:val="26"/>
                <w:szCs w:val="26"/>
              </w:rPr>
              <w:t>Онлайн ресурс «elmir.ua»</w:t>
            </w:r>
          </w:p>
        </w:tc>
        <w:tc>
          <w:tcPr>
            <w:tcW w:w="1939" w:type="dxa"/>
            <w:vMerge/>
            <w:noWrap/>
            <w:vAlign w:val="center"/>
            <w:hideMark/>
          </w:tcPr>
          <w:p w14:paraId="31E410BD" w14:textId="77777777" w:rsidR="00A80AF5" w:rsidRPr="00A80AF5" w:rsidRDefault="00A80AF5" w:rsidP="00A80AF5">
            <w:pPr>
              <w:tabs>
                <w:tab w:val="left" w:pos="567"/>
              </w:tabs>
              <w:jc w:val="both"/>
              <w:rPr>
                <w:sz w:val="26"/>
                <w:szCs w:val="26"/>
              </w:rPr>
            </w:pPr>
          </w:p>
        </w:tc>
        <w:tc>
          <w:tcPr>
            <w:tcW w:w="1256" w:type="dxa"/>
            <w:noWrap/>
            <w:vAlign w:val="center"/>
            <w:hideMark/>
          </w:tcPr>
          <w:p w14:paraId="1562F48F" w14:textId="77777777" w:rsidR="00A80AF5" w:rsidRPr="00A80AF5" w:rsidRDefault="00A80AF5" w:rsidP="00A80AF5">
            <w:pPr>
              <w:tabs>
                <w:tab w:val="left" w:pos="567"/>
              </w:tabs>
              <w:jc w:val="both"/>
              <w:rPr>
                <w:sz w:val="26"/>
                <w:szCs w:val="26"/>
              </w:rPr>
            </w:pPr>
            <w:r w:rsidRPr="00A80AF5">
              <w:rPr>
                <w:sz w:val="26"/>
                <w:szCs w:val="26"/>
              </w:rPr>
              <w:t>5 550,00</w:t>
            </w:r>
          </w:p>
        </w:tc>
        <w:tc>
          <w:tcPr>
            <w:tcW w:w="1434" w:type="dxa"/>
            <w:vMerge/>
            <w:noWrap/>
            <w:vAlign w:val="center"/>
            <w:hideMark/>
          </w:tcPr>
          <w:p w14:paraId="104CD9E2" w14:textId="77777777" w:rsidR="00A80AF5" w:rsidRPr="00A80AF5" w:rsidRDefault="00A80AF5" w:rsidP="00A80AF5">
            <w:pPr>
              <w:tabs>
                <w:tab w:val="left" w:pos="567"/>
              </w:tabs>
              <w:jc w:val="both"/>
              <w:rPr>
                <w:sz w:val="26"/>
                <w:szCs w:val="26"/>
              </w:rPr>
            </w:pPr>
          </w:p>
        </w:tc>
        <w:tc>
          <w:tcPr>
            <w:tcW w:w="923" w:type="dxa"/>
            <w:vMerge/>
            <w:noWrap/>
            <w:vAlign w:val="center"/>
            <w:hideMark/>
          </w:tcPr>
          <w:p w14:paraId="6F4F74F6" w14:textId="77777777" w:rsidR="00A80AF5" w:rsidRPr="00A80AF5" w:rsidRDefault="00A80AF5" w:rsidP="00A80AF5">
            <w:pPr>
              <w:tabs>
                <w:tab w:val="left" w:pos="567"/>
              </w:tabs>
              <w:jc w:val="both"/>
              <w:rPr>
                <w:sz w:val="26"/>
                <w:szCs w:val="26"/>
              </w:rPr>
            </w:pPr>
          </w:p>
        </w:tc>
        <w:tc>
          <w:tcPr>
            <w:tcW w:w="397" w:type="dxa"/>
            <w:vMerge/>
            <w:noWrap/>
            <w:vAlign w:val="center"/>
            <w:hideMark/>
          </w:tcPr>
          <w:p w14:paraId="5646F49B"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7B22C63B" w14:textId="77777777" w:rsidR="00A80AF5" w:rsidRPr="00A80AF5" w:rsidRDefault="00A80AF5" w:rsidP="00A80AF5">
            <w:pPr>
              <w:tabs>
                <w:tab w:val="left" w:pos="567"/>
              </w:tabs>
              <w:jc w:val="both"/>
              <w:rPr>
                <w:sz w:val="26"/>
                <w:szCs w:val="26"/>
              </w:rPr>
            </w:pPr>
          </w:p>
        </w:tc>
      </w:tr>
      <w:tr w:rsidR="00A80AF5" w:rsidRPr="00A80AF5" w14:paraId="5E378876" w14:textId="77777777" w:rsidTr="004B7136">
        <w:trPr>
          <w:trHeight w:val="300"/>
        </w:trPr>
        <w:tc>
          <w:tcPr>
            <w:tcW w:w="2840" w:type="dxa"/>
            <w:noWrap/>
            <w:vAlign w:val="center"/>
            <w:hideMark/>
          </w:tcPr>
          <w:p w14:paraId="441AF44E" w14:textId="77777777" w:rsidR="00A80AF5" w:rsidRPr="00A80AF5" w:rsidRDefault="00A80AF5" w:rsidP="00A80AF5">
            <w:pPr>
              <w:tabs>
                <w:tab w:val="left" w:pos="567"/>
              </w:tabs>
              <w:jc w:val="both"/>
              <w:rPr>
                <w:sz w:val="26"/>
                <w:szCs w:val="26"/>
              </w:rPr>
            </w:pPr>
            <w:r w:rsidRPr="00A80AF5">
              <w:rPr>
                <w:sz w:val="26"/>
                <w:szCs w:val="26"/>
              </w:rPr>
              <w:t>Онлайн ресурс «technotrade.com.ua»</w:t>
            </w:r>
          </w:p>
        </w:tc>
        <w:tc>
          <w:tcPr>
            <w:tcW w:w="1939" w:type="dxa"/>
            <w:vMerge/>
            <w:vAlign w:val="center"/>
          </w:tcPr>
          <w:p w14:paraId="591B2A34" w14:textId="77777777" w:rsidR="00A80AF5" w:rsidRPr="00A80AF5" w:rsidRDefault="00A80AF5" w:rsidP="00A80AF5">
            <w:pPr>
              <w:tabs>
                <w:tab w:val="left" w:pos="567"/>
              </w:tabs>
              <w:jc w:val="both"/>
              <w:rPr>
                <w:sz w:val="26"/>
                <w:szCs w:val="26"/>
              </w:rPr>
            </w:pPr>
          </w:p>
        </w:tc>
        <w:tc>
          <w:tcPr>
            <w:tcW w:w="1256" w:type="dxa"/>
            <w:noWrap/>
            <w:vAlign w:val="center"/>
            <w:hideMark/>
          </w:tcPr>
          <w:p w14:paraId="022EFB44" w14:textId="77777777" w:rsidR="00A80AF5" w:rsidRPr="00A80AF5" w:rsidRDefault="00A80AF5" w:rsidP="00A80AF5">
            <w:pPr>
              <w:tabs>
                <w:tab w:val="left" w:pos="567"/>
              </w:tabs>
              <w:jc w:val="both"/>
              <w:rPr>
                <w:sz w:val="26"/>
                <w:szCs w:val="26"/>
              </w:rPr>
            </w:pPr>
            <w:r w:rsidRPr="00A80AF5">
              <w:rPr>
                <w:sz w:val="26"/>
                <w:szCs w:val="26"/>
              </w:rPr>
              <w:t>5 4</w:t>
            </w:r>
            <w:r w:rsidRPr="00A80AF5">
              <w:rPr>
                <w:sz w:val="26"/>
                <w:szCs w:val="26"/>
                <w:lang w:val="en-US"/>
              </w:rPr>
              <w:t>45</w:t>
            </w:r>
            <w:r w:rsidRPr="00A80AF5">
              <w:rPr>
                <w:sz w:val="26"/>
                <w:szCs w:val="26"/>
              </w:rPr>
              <w:t>,00</w:t>
            </w:r>
          </w:p>
        </w:tc>
        <w:tc>
          <w:tcPr>
            <w:tcW w:w="1434" w:type="dxa"/>
            <w:vMerge/>
            <w:noWrap/>
            <w:vAlign w:val="center"/>
            <w:hideMark/>
          </w:tcPr>
          <w:p w14:paraId="5F6A022B" w14:textId="77777777" w:rsidR="00A80AF5" w:rsidRPr="00A80AF5" w:rsidRDefault="00A80AF5" w:rsidP="00A80AF5">
            <w:pPr>
              <w:tabs>
                <w:tab w:val="left" w:pos="567"/>
              </w:tabs>
              <w:jc w:val="both"/>
              <w:rPr>
                <w:sz w:val="26"/>
                <w:szCs w:val="26"/>
              </w:rPr>
            </w:pPr>
          </w:p>
        </w:tc>
        <w:tc>
          <w:tcPr>
            <w:tcW w:w="923" w:type="dxa"/>
            <w:vMerge/>
            <w:noWrap/>
            <w:vAlign w:val="center"/>
            <w:hideMark/>
          </w:tcPr>
          <w:p w14:paraId="00E21ABF" w14:textId="77777777" w:rsidR="00A80AF5" w:rsidRPr="00A80AF5" w:rsidRDefault="00A80AF5" w:rsidP="00A80AF5">
            <w:pPr>
              <w:tabs>
                <w:tab w:val="left" w:pos="567"/>
              </w:tabs>
              <w:jc w:val="both"/>
              <w:rPr>
                <w:sz w:val="26"/>
                <w:szCs w:val="26"/>
              </w:rPr>
            </w:pPr>
          </w:p>
        </w:tc>
        <w:tc>
          <w:tcPr>
            <w:tcW w:w="397" w:type="dxa"/>
            <w:vMerge/>
            <w:noWrap/>
            <w:vAlign w:val="center"/>
            <w:hideMark/>
          </w:tcPr>
          <w:p w14:paraId="7D28C3CF"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1FECE5C5" w14:textId="77777777" w:rsidR="00A80AF5" w:rsidRPr="00A80AF5" w:rsidRDefault="00A80AF5" w:rsidP="00A80AF5">
            <w:pPr>
              <w:tabs>
                <w:tab w:val="left" w:pos="567"/>
              </w:tabs>
              <w:jc w:val="both"/>
              <w:rPr>
                <w:sz w:val="26"/>
                <w:szCs w:val="26"/>
              </w:rPr>
            </w:pPr>
          </w:p>
        </w:tc>
      </w:tr>
      <w:tr w:rsidR="00A80AF5" w:rsidRPr="00A80AF5" w14:paraId="53C9BDDE" w14:textId="77777777" w:rsidTr="004B7136">
        <w:trPr>
          <w:trHeight w:val="300"/>
        </w:trPr>
        <w:tc>
          <w:tcPr>
            <w:tcW w:w="2840" w:type="dxa"/>
            <w:noWrap/>
            <w:vAlign w:val="center"/>
            <w:hideMark/>
          </w:tcPr>
          <w:p w14:paraId="137B052A" w14:textId="77777777" w:rsidR="00A80AF5" w:rsidRPr="00A80AF5" w:rsidRDefault="00A80AF5" w:rsidP="00A80AF5">
            <w:pPr>
              <w:tabs>
                <w:tab w:val="left" w:pos="567"/>
              </w:tabs>
              <w:jc w:val="both"/>
              <w:rPr>
                <w:sz w:val="26"/>
                <w:szCs w:val="26"/>
              </w:rPr>
            </w:pPr>
            <w:r w:rsidRPr="00A80AF5">
              <w:rPr>
                <w:sz w:val="26"/>
                <w:szCs w:val="26"/>
              </w:rPr>
              <w:t>Онлайн ресурс «technotrade.com.ua»</w:t>
            </w:r>
          </w:p>
        </w:tc>
        <w:tc>
          <w:tcPr>
            <w:tcW w:w="1939" w:type="dxa"/>
            <w:vMerge w:val="restart"/>
            <w:noWrap/>
            <w:vAlign w:val="center"/>
            <w:hideMark/>
          </w:tcPr>
          <w:p w14:paraId="7181DE1E" w14:textId="77777777" w:rsidR="00A80AF5" w:rsidRPr="00A80AF5" w:rsidRDefault="00A80AF5" w:rsidP="00A80AF5">
            <w:pPr>
              <w:tabs>
                <w:tab w:val="left" w:pos="567"/>
              </w:tabs>
              <w:jc w:val="both"/>
              <w:rPr>
                <w:sz w:val="26"/>
                <w:szCs w:val="26"/>
              </w:rPr>
            </w:pPr>
            <w:r w:rsidRPr="00A80AF5">
              <w:rPr>
                <w:sz w:val="26"/>
                <w:szCs w:val="26"/>
              </w:rPr>
              <w:t>Mikrotik hAP AC3 (RBD53iG-5HacD2HnD)</w:t>
            </w:r>
          </w:p>
        </w:tc>
        <w:tc>
          <w:tcPr>
            <w:tcW w:w="1256" w:type="dxa"/>
            <w:noWrap/>
            <w:vAlign w:val="center"/>
            <w:hideMark/>
          </w:tcPr>
          <w:p w14:paraId="1E331824" w14:textId="77777777" w:rsidR="00A80AF5" w:rsidRPr="00A80AF5" w:rsidRDefault="00A80AF5" w:rsidP="00A80AF5">
            <w:pPr>
              <w:tabs>
                <w:tab w:val="left" w:pos="567"/>
              </w:tabs>
              <w:jc w:val="both"/>
              <w:rPr>
                <w:sz w:val="26"/>
                <w:szCs w:val="26"/>
              </w:rPr>
            </w:pPr>
            <w:r w:rsidRPr="00A80AF5">
              <w:rPr>
                <w:sz w:val="26"/>
                <w:szCs w:val="26"/>
              </w:rPr>
              <w:t>4 8</w:t>
            </w:r>
            <w:r w:rsidRPr="00A80AF5">
              <w:rPr>
                <w:sz w:val="26"/>
                <w:szCs w:val="26"/>
                <w:lang w:val="en-US"/>
              </w:rPr>
              <w:t>13</w:t>
            </w:r>
            <w:r w:rsidRPr="00A80AF5">
              <w:rPr>
                <w:sz w:val="26"/>
                <w:szCs w:val="26"/>
              </w:rPr>
              <w:t>,00</w:t>
            </w:r>
          </w:p>
        </w:tc>
        <w:tc>
          <w:tcPr>
            <w:tcW w:w="1434" w:type="dxa"/>
            <w:vMerge w:val="restart"/>
            <w:noWrap/>
            <w:vAlign w:val="center"/>
            <w:hideMark/>
          </w:tcPr>
          <w:p w14:paraId="2931DEA4" w14:textId="77777777" w:rsidR="00A80AF5" w:rsidRPr="00A80AF5" w:rsidRDefault="00A80AF5" w:rsidP="00A80AF5">
            <w:pPr>
              <w:tabs>
                <w:tab w:val="left" w:pos="567"/>
              </w:tabs>
              <w:jc w:val="both"/>
              <w:rPr>
                <w:sz w:val="26"/>
                <w:szCs w:val="26"/>
              </w:rPr>
            </w:pPr>
            <w:r w:rsidRPr="00A80AF5">
              <w:rPr>
                <w:sz w:val="26"/>
                <w:szCs w:val="26"/>
              </w:rPr>
              <w:t>4 462,67</w:t>
            </w:r>
          </w:p>
        </w:tc>
        <w:tc>
          <w:tcPr>
            <w:tcW w:w="923" w:type="dxa"/>
            <w:vMerge w:val="restart"/>
            <w:noWrap/>
            <w:vAlign w:val="center"/>
            <w:hideMark/>
          </w:tcPr>
          <w:p w14:paraId="793710F1"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5091E5CF" w14:textId="77777777" w:rsidR="00A80AF5" w:rsidRPr="00A80AF5" w:rsidRDefault="00A80AF5" w:rsidP="00A80AF5">
            <w:pPr>
              <w:tabs>
                <w:tab w:val="left" w:pos="567"/>
              </w:tabs>
              <w:jc w:val="both"/>
              <w:rPr>
                <w:sz w:val="26"/>
                <w:szCs w:val="26"/>
              </w:rPr>
            </w:pPr>
            <w:r w:rsidRPr="00A80AF5">
              <w:rPr>
                <w:sz w:val="26"/>
                <w:szCs w:val="26"/>
              </w:rPr>
              <w:t>3</w:t>
            </w:r>
          </w:p>
        </w:tc>
        <w:tc>
          <w:tcPr>
            <w:tcW w:w="1525" w:type="dxa"/>
            <w:vMerge w:val="restart"/>
            <w:noWrap/>
            <w:vAlign w:val="center"/>
            <w:hideMark/>
          </w:tcPr>
          <w:p w14:paraId="082A2493" w14:textId="77777777" w:rsidR="00A80AF5" w:rsidRPr="00A80AF5" w:rsidRDefault="00A80AF5" w:rsidP="00A80AF5">
            <w:pPr>
              <w:tabs>
                <w:tab w:val="left" w:pos="567"/>
              </w:tabs>
              <w:jc w:val="both"/>
              <w:rPr>
                <w:sz w:val="26"/>
                <w:szCs w:val="26"/>
              </w:rPr>
            </w:pPr>
            <w:r w:rsidRPr="00A80AF5">
              <w:rPr>
                <w:sz w:val="26"/>
                <w:szCs w:val="26"/>
              </w:rPr>
              <w:t>13 388,00</w:t>
            </w:r>
          </w:p>
        </w:tc>
      </w:tr>
      <w:tr w:rsidR="00A80AF5" w:rsidRPr="00A80AF5" w14:paraId="082979B6" w14:textId="77777777" w:rsidTr="004B7136">
        <w:trPr>
          <w:trHeight w:val="300"/>
        </w:trPr>
        <w:tc>
          <w:tcPr>
            <w:tcW w:w="2840" w:type="dxa"/>
            <w:noWrap/>
            <w:vAlign w:val="center"/>
            <w:hideMark/>
          </w:tcPr>
          <w:p w14:paraId="7D85DCC3" w14:textId="77777777" w:rsidR="00A80AF5" w:rsidRPr="00A80AF5" w:rsidRDefault="00A80AF5" w:rsidP="00A80AF5">
            <w:pPr>
              <w:tabs>
                <w:tab w:val="left" w:pos="567"/>
              </w:tabs>
              <w:jc w:val="both"/>
              <w:rPr>
                <w:sz w:val="26"/>
                <w:szCs w:val="26"/>
              </w:rPr>
            </w:pPr>
            <w:r w:rsidRPr="00A80AF5">
              <w:rPr>
                <w:sz w:val="26"/>
                <w:szCs w:val="26"/>
              </w:rPr>
              <w:t>Онлайн ресурс «brain.com.ua»</w:t>
            </w:r>
          </w:p>
        </w:tc>
        <w:tc>
          <w:tcPr>
            <w:tcW w:w="1939" w:type="dxa"/>
            <w:vMerge/>
            <w:noWrap/>
            <w:vAlign w:val="center"/>
            <w:hideMark/>
          </w:tcPr>
          <w:p w14:paraId="1373335B" w14:textId="77777777" w:rsidR="00A80AF5" w:rsidRPr="00A80AF5" w:rsidRDefault="00A80AF5" w:rsidP="00A80AF5">
            <w:pPr>
              <w:tabs>
                <w:tab w:val="left" w:pos="567"/>
              </w:tabs>
              <w:jc w:val="both"/>
              <w:rPr>
                <w:sz w:val="26"/>
                <w:szCs w:val="26"/>
              </w:rPr>
            </w:pPr>
          </w:p>
        </w:tc>
        <w:tc>
          <w:tcPr>
            <w:tcW w:w="1256" w:type="dxa"/>
            <w:noWrap/>
            <w:vAlign w:val="center"/>
            <w:hideMark/>
          </w:tcPr>
          <w:p w14:paraId="4585F01E" w14:textId="77777777" w:rsidR="00A80AF5" w:rsidRPr="00A80AF5" w:rsidRDefault="00A80AF5" w:rsidP="00A80AF5">
            <w:pPr>
              <w:tabs>
                <w:tab w:val="left" w:pos="567"/>
              </w:tabs>
              <w:jc w:val="both"/>
              <w:rPr>
                <w:sz w:val="26"/>
                <w:szCs w:val="26"/>
              </w:rPr>
            </w:pPr>
            <w:r w:rsidRPr="00A80AF5">
              <w:rPr>
                <w:sz w:val="26"/>
                <w:szCs w:val="26"/>
              </w:rPr>
              <w:t xml:space="preserve">4 </w:t>
            </w:r>
            <w:r w:rsidRPr="00A80AF5">
              <w:rPr>
                <w:sz w:val="26"/>
                <w:szCs w:val="26"/>
                <w:lang w:val="en-US"/>
              </w:rPr>
              <w:t>275</w:t>
            </w:r>
            <w:r w:rsidRPr="00A80AF5">
              <w:rPr>
                <w:sz w:val="26"/>
                <w:szCs w:val="26"/>
              </w:rPr>
              <w:t>,00</w:t>
            </w:r>
          </w:p>
        </w:tc>
        <w:tc>
          <w:tcPr>
            <w:tcW w:w="1434" w:type="dxa"/>
            <w:vMerge/>
            <w:noWrap/>
            <w:vAlign w:val="center"/>
            <w:hideMark/>
          </w:tcPr>
          <w:p w14:paraId="3E59825E" w14:textId="77777777" w:rsidR="00A80AF5" w:rsidRPr="00A80AF5" w:rsidRDefault="00A80AF5" w:rsidP="00A80AF5">
            <w:pPr>
              <w:tabs>
                <w:tab w:val="left" w:pos="567"/>
              </w:tabs>
              <w:jc w:val="both"/>
              <w:rPr>
                <w:sz w:val="26"/>
                <w:szCs w:val="26"/>
              </w:rPr>
            </w:pPr>
          </w:p>
        </w:tc>
        <w:tc>
          <w:tcPr>
            <w:tcW w:w="923" w:type="dxa"/>
            <w:vMerge/>
            <w:noWrap/>
            <w:vAlign w:val="center"/>
            <w:hideMark/>
          </w:tcPr>
          <w:p w14:paraId="0AEB3754" w14:textId="77777777" w:rsidR="00A80AF5" w:rsidRPr="00A80AF5" w:rsidRDefault="00A80AF5" w:rsidP="00A80AF5">
            <w:pPr>
              <w:tabs>
                <w:tab w:val="left" w:pos="567"/>
              </w:tabs>
              <w:jc w:val="both"/>
              <w:rPr>
                <w:sz w:val="26"/>
                <w:szCs w:val="26"/>
              </w:rPr>
            </w:pPr>
          </w:p>
        </w:tc>
        <w:tc>
          <w:tcPr>
            <w:tcW w:w="397" w:type="dxa"/>
            <w:vMerge/>
            <w:noWrap/>
            <w:vAlign w:val="center"/>
            <w:hideMark/>
          </w:tcPr>
          <w:p w14:paraId="7CB6498F"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7830EE0E" w14:textId="77777777" w:rsidR="00A80AF5" w:rsidRPr="00A80AF5" w:rsidRDefault="00A80AF5" w:rsidP="00A80AF5">
            <w:pPr>
              <w:tabs>
                <w:tab w:val="left" w:pos="567"/>
              </w:tabs>
              <w:jc w:val="both"/>
              <w:rPr>
                <w:sz w:val="26"/>
                <w:szCs w:val="26"/>
              </w:rPr>
            </w:pPr>
          </w:p>
        </w:tc>
      </w:tr>
      <w:tr w:rsidR="00A80AF5" w:rsidRPr="00A80AF5" w14:paraId="4A5B7930" w14:textId="77777777" w:rsidTr="004B7136">
        <w:trPr>
          <w:trHeight w:val="300"/>
        </w:trPr>
        <w:tc>
          <w:tcPr>
            <w:tcW w:w="2840" w:type="dxa"/>
            <w:noWrap/>
            <w:vAlign w:val="center"/>
            <w:hideMark/>
          </w:tcPr>
          <w:p w14:paraId="3A2F00E0" w14:textId="77777777" w:rsidR="00A80AF5" w:rsidRPr="00A80AF5" w:rsidRDefault="00A80AF5" w:rsidP="00A80AF5">
            <w:pPr>
              <w:tabs>
                <w:tab w:val="left" w:pos="567"/>
              </w:tabs>
              <w:jc w:val="both"/>
              <w:rPr>
                <w:sz w:val="26"/>
                <w:szCs w:val="26"/>
              </w:rPr>
            </w:pPr>
            <w:r w:rsidRPr="00A80AF5">
              <w:rPr>
                <w:sz w:val="26"/>
                <w:szCs w:val="26"/>
              </w:rPr>
              <w:t>Онлайн ресурс «nt</w:t>
            </w:r>
            <w:r w:rsidRPr="00A80AF5">
              <w:rPr>
                <w:sz w:val="26"/>
                <w:szCs w:val="26"/>
                <w:lang w:val="en-US"/>
              </w:rPr>
              <w:t>ools</w:t>
            </w:r>
            <w:r w:rsidRPr="00A80AF5">
              <w:rPr>
                <w:sz w:val="26"/>
                <w:szCs w:val="26"/>
              </w:rPr>
              <w:t>.com.ua»</w:t>
            </w:r>
          </w:p>
        </w:tc>
        <w:tc>
          <w:tcPr>
            <w:tcW w:w="1939" w:type="dxa"/>
            <w:vMerge/>
            <w:noWrap/>
            <w:vAlign w:val="center"/>
            <w:hideMark/>
          </w:tcPr>
          <w:p w14:paraId="38416F56" w14:textId="77777777" w:rsidR="00A80AF5" w:rsidRPr="00A80AF5" w:rsidRDefault="00A80AF5" w:rsidP="00A80AF5">
            <w:pPr>
              <w:tabs>
                <w:tab w:val="left" w:pos="567"/>
              </w:tabs>
              <w:jc w:val="both"/>
              <w:rPr>
                <w:sz w:val="26"/>
                <w:szCs w:val="26"/>
              </w:rPr>
            </w:pPr>
          </w:p>
        </w:tc>
        <w:tc>
          <w:tcPr>
            <w:tcW w:w="1256" w:type="dxa"/>
            <w:noWrap/>
            <w:vAlign w:val="center"/>
            <w:hideMark/>
          </w:tcPr>
          <w:p w14:paraId="4159078A" w14:textId="77777777" w:rsidR="00A80AF5" w:rsidRPr="00A80AF5" w:rsidRDefault="00A80AF5" w:rsidP="00A80AF5">
            <w:pPr>
              <w:tabs>
                <w:tab w:val="left" w:pos="567"/>
              </w:tabs>
              <w:jc w:val="both"/>
              <w:rPr>
                <w:sz w:val="26"/>
                <w:szCs w:val="26"/>
              </w:rPr>
            </w:pPr>
            <w:r w:rsidRPr="00A80AF5">
              <w:rPr>
                <w:sz w:val="26"/>
                <w:szCs w:val="26"/>
                <w:lang w:val="en-US"/>
              </w:rPr>
              <w:t>4</w:t>
            </w:r>
            <w:r w:rsidRPr="00A80AF5">
              <w:rPr>
                <w:sz w:val="26"/>
                <w:szCs w:val="26"/>
              </w:rPr>
              <w:t xml:space="preserve"> </w:t>
            </w:r>
            <w:r w:rsidRPr="00A80AF5">
              <w:rPr>
                <w:sz w:val="26"/>
                <w:szCs w:val="26"/>
                <w:lang w:val="en-US"/>
              </w:rPr>
              <w:t>300</w:t>
            </w:r>
            <w:r w:rsidRPr="00A80AF5">
              <w:rPr>
                <w:sz w:val="26"/>
                <w:szCs w:val="26"/>
              </w:rPr>
              <w:t>,00</w:t>
            </w:r>
          </w:p>
        </w:tc>
        <w:tc>
          <w:tcPr>
            <w:tcW w:w="1434" w:type="dxa"/>
            <w:vMerge/>
            <w:noWrap/>
            <w:vAlign w:val="center"/>
            <w:hideMark/>
          </w:tcPr>
          <w:p w14:paraId="0F83160C" w14:textId="77777777" w:rsidR="00A80AF5" w:rsidRPr="00A80AF5" w:rsidRDefault="00A80AF5" w:rsidP="00A80AF5">
            <w:pPr>
              <w:tabs>
                <w:tab w:val="left" w:pos="567"/>
              </w:tabs>
              <w:jc w:val="both"/>
              <w:rPr>
                <w:sz w:val="26"/>
                <w:szCs w:val="26"/>
              </w:rPr>
            </w:pPr>
          </w:p>
        </w:tc>
        <w:tc>
          <w:tcPr>
            <w:tcW w:w="923" w:type="dxa"/>
            <w:vMerge/>
            <w:noWrap/>
            <w:vAlign w:val="center"/>
            <w:hideMark/>
          </w:tcPr>
          <w:p w14:paraId="32F186D4" w14:textId="77777777" w:rsidR="00A80AF5" w:rsidRPr="00A80AF5" w:rsidRDefault="00A80AF5" w:rsidP="00A80AF5">
            <w:pPr>
              <w:tabs>
                <w:tab w:val="left" w:pos="567"/>
              </w:tabs>
              <w:jc w:val="both"/>
              <w:rPr>
                <w:sz w:val="26"/>
                <w:szCs w:val="26"/>
              </w:rPr>
            </w:pPr>
          </w:p>
        </w:tc>
        <w:tc>
          <w:tcPr>
            <w:tcW w:w="397" w:type="dxa"/>
            <w:vMerge/>
            <w:noWrap/>
            <w:vAlign w:val="center"/>
            <w:hideMark/>
          </w:tcPr>
          <w:p w14:paraId="76CE3CE4"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6102FAC6" w14:textId="77777777" w:rsidR="00A80AF5" w:rsidRPr="00A80AF5" w:rsidRDefault="00A80AF5" w:rsidP="00A80AF5">
            <w:pPr>
              <w:tabs>
                <w:tab w:val="left" w:pos="567"/>
              </w:tabs>
              <w:jc w:val="both"/>
              <w:rPr>
                <w:sz w:val="26"/>
                <w:szCs w:val="26"/>
              </w:rPr>
            </w:pPr>
          </w:p>
        </w:tc>
      </w:tr>
      <w:tr w:rsidR="00A80AF5" w:rsidRPr="00A80AF5" w14:paraId="0573433F" w14:textId="77777777" w:rsidTr="004B7136">
        <w:trPr>
          <w:trHeight w:val="300"/>
        </w:trPr>
        <w:tc>
          <w:tcPr>
            <w:tcW w:w="2840" w:type="dxa"/>
            <w:noWrap/>
            <w:vAlign w:val="center"/>
            <w:hideMark/>
          </w:tcPr>
          <w:p w14:paraId="3244F88F" w14:textId="77777777" w:rsidR="00A80AF5" w:rsidRPr="00A80AF5" w:rsidRDefault="00A80AF5" w:rsidP="00A80AF5">
            <w:pPr>
              <w:tabs>
                <w:tab w:val="left" w:pos="567"/>
              </w:tabs>
              <w:jc w:val="both"/>
              <w:rPr>
                <w:sz w:val="26"/>
                <w:szCs w:val="26"/>
              </w:rPr>
            </w:pPr>
            <w:r w:rsidRPr="00A80AF5">
              <w:rPr>
                <w:sz w:val="26"/>
                <w:szCs w:val="26"/>
              </w:rPr>
              <w:t>Онлайн ресурс «</w:t>
            </w:r>
            <w:r w:rsidRPr="00A80AF5">
              <w:rPr>
                <w:sz w:val="26"/>
                <w:szCs w:val="26"/>
                <w:lang w:val="en-US"/>
              </w:rPr>
              <w:t>stack-systems</w:t>
            </w:r>
            <w:r w:rsidRPr="00A80AF5">
              <w:rPr>
                <w:sz w:val="26"/>
                <w:szCs w:val="26"/>
              </w:rPr>
              <w:t>.com.ua»</w:t>
            </w:r>
          </w:p>
        </w:tc>
        <w:tc>
          <w:tcPr>
            <w:tcW w:w="1939" w:type="dxa"/>
            <w:vMerge w:val="restart"/>
            <w:noWrap/>
            <w:vAlign w:val="center"/>
            <w:hideMark/>
          </w:tcPr>
          <w:p w14:paraId="1B0062CA" w14:textId="77777777" w:rsidR="00A80AF5" w:rsidRPr="00A80AF5" w:rsidRDefault="00A80AF5" w:rsidP="00A80AF5">
            <w:pPr>
              <w:tabs>
                <w:tab w:val="left" w:pos="567"/>
              </w:tabs>
              <w:jc w:val="both"/>
              <w:rPr>
                <w:sz w:val="26"/>
                <w:szCs w:val="26"/>
              </w:rPr>
            </w:pPr>
            <w:r w:rsidRPr="00A80AF5">
              <w:rPr>
                <w:sz w:val="26"/>
                <w:szCs w:val="26"/>
              </w:rPr>
              <w:t>Cisco Catalyst C9200L-24T-4G-E</w:t>
            </w:r>
          </w:p>
        </w:tc>
        <w:tc>
          <w:tcPr>
            <w:tcW w:w="1256" w:type="dxa"/>
            <w:noWrap/>
            <w:vAlign w:val="center"/>
            <w:hideMark/>
          </w:tcPr>
          <w:p w14:paraId="78DA94E1" w14:textId="77777777" w:rsidR="00A80AF5" w:rsidRPr="00A80AF5" w:rsidRDefault="00A80AF5" w:rsidP="00A80AF5">
            <w:pPr>
              <w:tabs>
                <w:tab w:val="left" w:pos="567"/>
              </w:tabs>
              <w:jc w:val="both"/>
              <w:rPr>
                <w:sz w:val="26"/>
                <w:szCs w:val="26"/>
              </w:rPr>
            </w:pPr>
            <w:r w:rsidRPr="00A80AF5">
              <w:rPr>
                <w:sz w:val="26"/>
                <w:szCs w:val="26"/>
                <w:lang w:val="en-US"/>
              </w:rPr>
              <w:t>74</w:t>
            </w:r>
            <w:r w:rsidRPr="00A80AF5">
              <w:rPr>
                <w:sz w:val="26"/>
                <w:szCs w:val="26"/>
              </w:rPr>
              <w:t xml:space="preserve"> </w:t>
            </w:r>
            <w:r w:rsidRPr="00A80AF5">
              <w:rPr>
                <w:sz w:val="26"/>
                <w:szCs w:val="26"/>
                <w:lang w:val="en-US"/>
              </w:rPr>
              <w:t>768</w:t>
            </w:r>
            <w:r w:rsidRPr="00A80AF5">
              <w:rPr>
                <w:sz w:val="26"/>
                <w:szCs w:val="26"/>
              </w:rPr>
              <w:t>,40</w:t>
            </w:r>
          </w:p>
        </w:tc>
        <w:tc>
          <w:tcPr>
            <w:tcW w:w="1434" w:type="dxa"/>
            <w:vMerge w:val="restart"/>
            <w:noWrap/>
            <w:vAlign w:val="center"/>
            <w:hideMark/>
          </w:tcPr>
          <w:p w14:paraId="748E7019" w14:textId="77777777" w:rsidR="00A80AF5" w:rsidRPr="00A80AF5" w:rsidRDefault="00A80AF5" w:rsidP="00A80AF5">
            <w:pPr>
              <w:tabs>
                <w:tab w:val="left" w:pos="567"/>
              </w:tabs>
              <w:jc w:val="both"/>
              <w:rPr>
                <w:sz w:val="26"/>
                <w:szCs w:val="26"/>
              </w:rPr>
            </w:pPr>
            <w:r w:rsidRPr="00A80AF5">
              <w:rPr>
                <w:sz w:val="26"/>
                <w:szCs w:val="26"/>
              </w:rPr>
              <w:t>65 218,67</w:t>
            </w:r>
          </w:p>
        </w:tc>
        <w:tc>
          <w:tcPr>
            <w:tcW w:w="923" w:type="dxa"/>
            <w:vMerge w:val="restart"/>
            <w:noWrap/>
            <w:vAlign w:val="center"/>
            <w:hideMark/>
          </w:tcPr>
          <w:p w14:paraId="176F72BC" w14:textId="77777777" w:rsidR="00A80AF5" w:rsidRPr="00A80AF5" w:rsidRDefault="00A80AF5" w:rsidP="00A80AF5">
            <w:pPr>
              <w:tabs>
                <w:tab w:val="left" w:pos="567"/>
              </w:tabs>
              <w:jc w:val="both"/>
              <w:rPr>
                <w:sz w:val="26"/>
                <w:szCs w:val="26"/>
              </w:rPr>
            </w:pPr>
            <w:r w:rsidRPr="00A80AF5">
              <w:rPr>
                <w:sz w:val="26"/>
                <w:szCs w:val="26"/>
              </w:rPr>
              <w:t>шт</w:t>
            </w:r>
          </w:p>
        </w:tc>
        <w:tc>
          <w:tcPr>
            <w:tcW w:w="397" w:type="dxa"/>
            <w:vMerge w:val="restart"/>
            <w:noWrap/>
            <w:vAlign w:val="center"/>
            <w:hideMark/>
          </w:tcPr>
          <w:p w14:paraId="29914F52" w14:textId="77777777" w:rsidR="00A80AF5" w:rsidRPr="00A80AF5" w:rsidRDefault="00A80AF5" w:rsidP="00A80AF5">
            <w:pPr>
              <w:tabs>
                <w:tab w:val="left" w:pos="567"/>
              </w:tabs>
              <w:jc w:val="both"/>
              <w:rPr>
                <w:sz w:val="26"/>
                <w:szCs w:val="26"/>
              </w:rPr>
            </w:pPr>
            <w:r w:rsidRPr="00A80AF5">
              <w:rPr>
                <w:sz w:val="26"/>
                <w:szCs w:val="26"/>
              </w:rPr>
              <w:t>3</w:t>
            </w:r>
          </w:p>
        </w:tc>
        <w:tc>
          <w:tcPr>
            <w:tcW w:w="1525" w:type="dxa"/>
            <w:vMerge w:val="restart"/>
            <w:noWrap/>
            <w:vAlign w:val="center"/>
            <w:hideMark/>
          </w:tcPr>
          <w:p w14:paraId="469CB908" w14:textId="77777777" w:rsidR="00A80AF5" w:rsidRPr="00A80AF5" w:rsidRDefault="00A80AF5" w:rsidP="00A80AF5">
            <w:pPr>
              <w:tabs>
                <w:tab w:val="left" w:pos="567"/>
              </w:tabs>
              <w:jc w:val="both"/>
              <w:rPr>
                <w:sz w:val="26"/>
                <w:szCs w:val="26"/>
              </w:rPr>
            </w:pPr>
            <w:r w:rsidRPr="00A80AF5">
              <w:rPr>
                <w:sz w:val="26"/>
                <w:szCs w:val="26"/>
              </w:rPr>
              <w:t>195 656,00</w:t>
            </w:r>
          </w:p>
        </w:tc>
      </w:tr>
      <w:tr w:rsidR="00A80AF5" w:rsidRPr="00A80AF5" w14:paraId="5B360D48" w14:textId="77777777" w:rsidTr="004B7136">
        <w:trPr>
          <w:trHeight w:val="300"/>
        </w:trPr>
        <w:tc>
          <w:tcPr>
            <w:tcW w:w="2840" w:type="dxa"/>
            <w:noWrap/>
            <w:vAlign w:val="center"/>
            <w:hideMark/>
          </w:tcPr>
          <w:p w14:paraId="31E78B79" w14:textId="77777777" w:rsidR="00A80AF5" w:rsidRPr="00A80AF5" w:rsidRDefault="00A80AF5" w:rsidP="00A80AF5">
            <w:pPr>
              <w:tabs>
                <w:tab w:val="left" w:pos="567"/>
              </w:tabs>
              <w:jc w:val="both"/>
              <w:rPr>
                <w:sz w:val="26"/>
                <w:szCs w:val="26"/>
              </w:rPr>
            </w:pPr>
            <w:r w:rsidRPr="00A80AF5">
              <w:rPr>
                <w:sz w:val="26"/>
                <w:szCs w:val="26"/>
              </w:rPr>
              <w:t>Онлайн ресурс «</w:t>
            </w:r>
            <w:r w:rsidRPr="00A80AF5">
              <w:rPr>
                <w:sz w:val="26"/>
                <w:szCs w:val="26"/>
                <w:lang w:val="en-US"/>
              </w:rPr>
              <w:t>inetworks</w:t>
            </w:r>
            <w:r w:rsidRPr="00A80AF5">
              <w:rPr>
                <w:sz w:val="26"/>
                <w:szCs w:val="26"/>
              </w:rPr>
              <w:t>.com.ua»</w:t>
            </w:r>
          </w:p>
        </w:tc>
        <w:tc>
          <w:tcPr>
            <w:tcW w:w="1939" w:type="dxa"/>
            <w:vMerge/>
            <w:vAlign w:val="center"/>
          </w:tcPr>
          <w:p w14:paraId="1ADE74A8" w14:textId="77777777" w:rsidR="00A80AF5" w:rsidRPr="00A80AF5" w:rsidRDefault="00A80AF5" w:rsidP="00A80AF5">
            <w:pPr>
              <w:tabs>
                <w:tab w:val="left" w:pos="567"/>
              </w:tabs>
              <w:jc w:val="both"/>
              <w:rPr>
                <w:sz w:val="26"/>
                <w:szCs w:val="26"/>
              </w:rPr>
            </w:pPr>
          </w:p>
        </w:tc>
        <w:tc>
          <w:tcPr>
            <w:tcW w:w="1256" w:type="dxa"/>
            <w:noWrap/>
            <w:vAlign w:val="center"/>
            <w:hideMark/>
          </w:tcPr>
          <w:p w14:paraId="632E0062" w14:textId="77777777" w:rsidR="00A80AF5" w:rsidRPr="00A80AF5" w:rsidRDefault="00A80AF5" w:rsidP="00A80AF5">
            <w:pPr>
              <w:tabs>
                <w:tab w:val="left" w:pos="567"/>
              </w:tabs>
              <w:jc w:val="both"/>
              <w:rPr>
                <w:sz w:val="26"/>
                <w:szCs w:val="26"/>
              </w:rPr>
            </w:pPr>
            <w:r w:rsidRPr="00A80AF5">
              <w:rPr>
                <w:sz w:val="26"/>
                <w:szCs w:val="26"/>
                <w:lang w:val="en-US"/>
              </w:rPr>
              <w:t>57</w:t>
            </w:r>
            <w:r w:rsidRPr="00A80AF5">
              <w:rPr>
                <w:sz w:val="26"/>
                <w:szCs w:val="26"/>
              </w:rPr>
              <w:t xml:space="preserve"> </w:t>
            </w:r>
            <w:r w:rsidRPr="00A80AF5">
              <w:rPr>
                <w:sz w:val="26"/>
                <w:szCs w:val="26"/>
                <w:lang w:val="en-US"/>
              </w:rPr>
              <w:t>816</w:t>
            </w:r>
            <w:r w:rsidRPr="00A80AF5">
              <w:rPr>
                <w:sz w:val="26"/>
                <w:szCs w:val="26"/>
              </w:rPr>
              <w:t>,00</w:t>
            </w:r>
          </w:p>
        </w:tc>
        <w:tc>
          <w:tcPr>
            <w:tcW w:w="1434" w:type="dxa"/>
            <w:vMerge/>
            <w:noWrap/>
            <w:vAlign w:val="center"/>
            <w:hideMark/>
          </w:tcPr>
          <w:p w14:paraId="76D1A802" w14:textId="77777777" w:rsidR="00A80AF5" w:rsidRPr="00A80AF5" w:rsidRDefault="00A80AF5" w:rsidP="00A80AF5">
            <w:pPr>
              <w:tabs>
                <w:tab w:val="left" w:pos="567"/>
              </w:tabs>
              <w:jc w:val="both"/>
              <w:rPr>
                <w:sz w:val="26"/>
                <w:szCs w:val="26"/>
              </w:rPr>
            </w:pPr>
          </w:p>
        </w:tc>
        <w:tc>
          <w:tcPr>
            <w:tcW w:w="923" w:type="dxa"/>
            <w:vMerge/>
            <w:noWrap/>
            <w:vAlign w:val="center"/>
            <w:hideMark/>
          </w:tcPr>
          <w:p w14:paraId="642750F5" w14:textId="77777777" w:rsidR="00A80AF5" w:rsidRPr="00A80AF5" w:rsidRDefault="00A80AF5" w:rsidP="00A80AF5">
            <w:pPr>
              <w:tabs>
                <w:tab w:val="left" w:pos="567"/>
              </w:tabs>
              <w:jc w:val="both"/>
              <w:rPr>
                <w:sz w:val="26"/>
                <w:szCs w:val="26"/>
              </w:rPr>
            </w:pPr>
          </w:p>
        </w:tc>
        <w:tc>
          <w:tcPr>
            <w:tcW w:w="397" w:type="dxa"/>
            <w:vMerge/>
            <w:noWrap/>
            <w:vAlign w:val="center"/>
            <w:hideMark/>
          </w:tcPr>
          <w:p w14:paraId="5359A723"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316DC547" w14:textId="77777777" w:rsidR="00A80AF5" w:rsidRPr="00A80AF5" w:rsidRDefault="00A80AF5" w:rsidP="00A80AF5">
            <w:pPr>
              <w:tabs>
                <w:tab w:val="left" w:pos="567"/>
              </w:tabs>
              <w:jc w:val="both"/>
              <w:rPr>
                <w:sz w:val="26"/>
                <w:szCs w:val="26"/>
              </w:rPr>
            </w:pPr>
          </w:p>
        </w:tc>
      </w:tr>
      <w:tr w:rsidR="00A80AF5" w:rsidRPr="00A80AF5" w14:paraId="652F5FD1" w14:textId="77777777" w:rsidTr="004B7136">
        <w:trPr>
          <w:trHeight w:val="510"/>
        </w:trPr>
        <w:tc>
          <w:tcPr>
            <w:tcW w:w="2840" w:type="dxa"/>
            <w:tcBorders>
              <w:bottom w:val="nil"/>
            </w:tcBorders>
            <w:noWrap/>
            <w:vAlign w:val="center"/>
            <w:hideMark/>
          </w:tcPr>
          <w:p w14:paraId="43A870DA" w14:textId="77777777" w:rsidR="00A80AF5" w:rsidRPr="00A80AF5" w:rsidRDefault="00A80AF5" w:rsidP="00A80AF5">
            <w:pPr>
              <w:tabs>
                <w:tab w:val="left" w:pos="567"/>
              </w:tabs>
              <w:jc w:val="both"/>
              <w:rPr>
                <w:sz w:val="26"/>
                <w:szCs w:val="26"/>
              </w:rPr>
            </w:pPr>
            <w:r w:rsidRPr="00A80AF5">
              <w:rPr>
                <w:sz w:val="26"/>
                <w:szCs w:val="26"/>
              </w:rPr>
              <w:lastRenderedPageBreak/>
              <w:t>Онлайн ресурс «</w:t>
            </w:r>
            <w:r w:rsidRPr="00A80AF5">
              <w:rPr>
                <w:sz w:val="26"/>
                <w:szCs w:val="26"/>
                <w:lang w:val="en-US"/>
              </w:rPr>
              <w:t>terralink</w:t>
            </w:r>
            <w:r w:rsidRPr="00A80AF5">
              <w:rPr>
                <w:sz w:val="26"/>
                <w:szCs w:val="26"/>
              </w:rPr>
              <w:t>.</w:t>
            </w:r>
            <w:r w:rsidRPr="00A80AF5">
              <w:rPr>
                <w:sz w:val="26"/>
                <w:szCs w:val="26"/>
                <w:lang w:val="en-US"/>
              </w:rPr>
              <w:t>com</w:t>
            </w:r>
            <w:r w:rsidRPr="00A80AF5">
              <w:rPr>
                <w:sz w:val="26"/>
                <w:szCs w:val="26"/>
              </w:rPr>
              <w:t>.ua»</w:t>
            </w:r>
          </w:p>
        </w:tc>
        <w:tc>
          <w:tcPr>
            <w:tcW w:w="1939" w:type="dxa"/>
            <w:vMerge/>
            <w:tcBorders>
              <w:bottom w:val="nil"/>
            </w:tcBorders>
            <w:noWrap/>
            <w:vAlign w:val="center"/>
            <w:hideMark/>
          </w:tcPr>
          <w:p w14:paraId="2FFE320A" w14:textId="77777777" w:rsidR="00A80AF5" w:rsidRPr="00A80AF5" w:rsidRDefault="00A80AF5" w:rsidP="00A80AF5">
            <w:pPr>
              <w:tabs>
                <w:tab w:val="left" w:pos="567"/>
              </w:tabs>
              <w:jc w:val="both"/>
              <w:rPr>
                <w:sz w:val="26"/>
                <w:szCs w:val="26"/>
              </w:rPr>
            </w:pPr>
          </w:p>
        </w:tc>
        <w:tc>
          <w:tcPr>
            <w:tcW w:w="1256" w:type="dxa"/>
            <w:tcBorders>
              <w:bottom w:val="nil"/>
            </w:tcBorders>
            <w:noWrap/>
            <w:vAlign w:val="center"/>
            <w:hideMark/>
          </w:tcPr>
          <w:p w14:paraId="45D2711D" w14:textId="77777777" w:rsidR="00A80AF5" w:rsidRPr="00A80AF5" w:rsidRDefault="00A80AF5" w:rsidP="00A80AF5">
            <w:pPr>
              <w:tabs>
                <w:tab w:val="left" w:pos="567"/>
              </w:tabs>
              <w:jc w:val="both"/>
              <w:rPr>
                <w:sz w:val="26"/>
                <w:szCs w:val="26"/>
              </w:rPr>
            </w:pPr>
            <w:r w:rsidRPr="00A80AF5">
              <w:rPr>
                <w:sz w:val="26"/>
                <w:szCs w:val="26"/>
              </w:rPr>
              <w:t>6</w:t>
            </w:r>
            <w:r w:rsidRPr="00A80AF5">
              <w:rPr>
                <w:sz w:val="26"/>
                <w:szCs w:val="26"/>
                <w:lang w:val="en-US"/>
              </w:rPr>
              <w:t>3</w:t>
            </w:r>
            <w:r w:rsidRPr="00A80AF5">
              <w:rPr>
                <w:sz w:val="26"/>
                <w:szCs w:val="26"/>
              </w:rPr>
              <w:t xml:space="preserve"> </w:t>
            </w:r>
            <w:r w:rsidRPr="00A80AF5">
              <w:rPr>
                <w:sz w:val="26"/>
                <w:szCs w:val="26"/>
                <w:lang w:val="en-US"/>
              </w:rPr>
              <w:t>072</w:t>
            </w:r>
            <w:r w:rsidRPr="00A80AF5">
              <w:rPr>
                <w:sz w:val="26"/>
                <w:szCs w:val="26"/>
              </w:rPr>
              <w:t>,00</w:t>
            </w:r>
          </w:p>
        </w:tc>
        <w:tc>
          <w:tcPr>
            <w:tcW w:w="1434" w:type="dxa"/>
            <w:vMerge/>
            <w:noWrap/>
            <w:vAlign w:val="center"/>
            <w:hideMark/>
          </w:tcPr>
          <w:p w14:paraId="354A4A51" w14:textId="77777777" w:rsidR="00A80AF5" w:rsidRPr="00A80AF5" w:rsidRDefault="00A80AF5" w:rsidP="00A80AF5">
            <w:pPr>
              <w:tabs>
                <w:tab w:val="left" w:pos="567"/>
              </w:tabs>
              <w:jc w:val="both"/>
              <w:rPr>
                <w:sz w:val="26"/>
                <w:szCs w:val="26"/>
              </w:rPr>
            </w:pPr>
          </w:p>
        </w:tc>
        <w:tc>
          <w:tcPr>
            <w:tcW w:w="923" w:type="dxa"/>
            <w:vMerge/>
            <w:noWrap/>
            <w:vAlign w:val="center"/>
            <w:hideMark/>
          </w:tcPr>
          <w:p w14:paraId="7E11C4A9" w14:textId="77777777" w:rsidR="00A80AF5" w:rsidRPr="00A80AF5" w:rsidRDefault="00A80AF5" w:rsidP="00A80AF5">
            <w:pPr>
              <w:tabs>
                <w:tab w:val="left" w:pos="567"/>
              </w:tabs>
              <w:jc w:val="both"/>
              <w:rPr>
                <w:sz w:val="26"/>
                <w:szCs w:val="26"/>
              </w:rPr>
            </w:pPr>
          </w:p>
        </w:tc>
        <w:tc>
          <w:tcPr>
            <w:tcW w:w="397" w:type="dxa"/>
            <w:vMerge/>
            <w:noWrap/>
            <w:vAlign w:val="center"/>
            <w:hideMark/>
          </w:tcPr>
          <w:p w14:paraId="0AB2934A" w14:textId="77777777" w:rsidR="00A80AF5" w:rsidRPr="00A80AF5" w:rsidRDefault="00A80AF5" w:rsidP="00A80AF5">
            <w:pPr>
              <w:tabs>
                <w:tab w:val="left" w:pos="567"/>
              </w:tabs>
              <w:jc w:val="both"/>
              <w:rPr>
                <w:sz w:val="26"/>
                <w:szCs w:val="26"/>
              </w:rPr>
            </w:pPr>
          </w:p>
        </w:tc>
        <w:tc>
          <w:tcPr>
            <w:tcW w:w="1525" w:type="dxa"/>
            <w:vMerge/>
            <w:noWrap/>
            <w:vAlign w:val="center"/>
            <w:hideMark/>
          </w:tcPr>
          <w:p w14:paraId="7FC93627" w14:textId="77777777" w:rsidR="00A80AF5" w:rsidRPr="00A80AF5" w:rsidRDefault="00A80AF5" w:rsidP="00A80AF5">
            <w:pPr>
              <w:tabs>
                <w:tab w:val="left" w:pos="567"/>
              </w:tabs>
              <w:jc w:val="both"/>
              <w:rPr>
                <w:sz w:val="26"/>
                <w:szCs w:val="26"/>
              </w:rPr>
            </w:pPr>
          </w:p>
        </w:tc>
      </w:tr>
      <w:tr w:rsidR="00A80AF5" w:rsidRPr="00A80AF5" w14:paraId="23F6F0C3" w14:textId="77777777" w:rsidTr="004B7136">
        <w:trPr>
          <w:trHeight w:val="27"/>
        </w:trPr>
        <w:tc>
          <w:tcPr>
            <w:tcW w:w="2840" w:type="dxa"/>
            <w:tcBorders>
              <w:top w:val="nil"/>
              <w:left w:val="single" w:sz="4" w:space="0" w:color="auto"/>
              <w:bottom w:val="nil"/>
            </w:tcBorders>
            <w:noWrap/>
            <w:vAlign w:val="center"/>
          </w:tcPr>
          <w:p w14:paraId="657BB342" w14:textId="77777777" w:rsidR="00A80AF5" w:rsidRPr="00A80AF5" w:rsidRDefault="00A80AF5" w:rsidP="00A80AF5">
            <w:pPr>
              <w:tabs>
                <w:tab w:val="left" w:pos="567"/>
              </w:tabs>
              <w:jc w:val="both"/>
              <w:rPr>
                <w:sz w:val="26"/>
                <w:szCs w:val="26"/>
              </w:rPr>
            </w:pPr>
          </w:p>
        </w:tc>
        <w:tc>
          <w:tcPr>
            <w:tcW w:w="1939" w:type="dxa"/>
            <w:tcBorders>
              <w:top w:val="nil"/>
              <w:left w:val="single" w:sz="4" w:space="0" w:color="auto"/>
              <w:bottom w:val="nil"/>
            </w:tcBorders>
            <w:vAlign w:val="center"/>
          </w:tcPr>
          <w:p w14:paraId="5598DF1D" w14:textId="77777777" w:rsidR="00A80AF5" w:rsidRPr="00A80AF5" w:rsidRDefault="00A80AF5" w:rsidP="00A80AF5">
            <w:pPr>
              <w:tabs>
                <w:tab w:val="left" w:pos="567"/>
              </w:tabs>
              <w:jc w:val="both"/>
              <w:rPr>
                <w:sz w:val="26"/>
                <w:szCs w:val="26"/>
              </w:rPr>
            </w:pPr>
          </w:p>
        </w:tc>
        <w:tc>
          <w:tcPr>
            <w:tcW w:w="1256" w:type="dxa"/>
            <w:tcBorders>
              <w:top w:val="nil"/>
              <w:left w:val="single" w:sz="4" w:space="0" w:color="auto"/>
              <w:bottom w:val="nil"/>
            </w:tcBorders>
            <w:vAlign w:val="center"/>
          </w:tcPr>
          <w:p w14:paraId="64B44A34" w14:textId="77777777" w:rsidR="00A80AF5" w:rsidRPr="00A80AF5" w:rsidRDefault="00A80AF5" w:rsidP="00A80AF5">
            <w:pPr>
              <w:tabs>
                <w:tab w:val="left" w:pos="567"/>
              </w:tabs>
              <w:jc w:val="both"/>
              <w:rPr>
                <w:sz w:val="26"/>
                <w:szCs w:val="26"/>
              </w:rPr>
            </w:pPr>
          </w:p>
        </w:tc>
        <w:tc>
          <w:tcPr>
            <w:tcW w:w="1434" w:type="dxa"/>
            <w:vMerge/>
            <w:tcBorders>
              <w:bottom w:val="single" w:sz="4" w:space="0" w:color="auto"/>
            </w:tcBorders>
            <w:noWrap/>
            <w:vAlign w:val="center"/>
          </w:tcPr>
          <w:p w14:paraId="738F9197" w14:textId="77777777" w:rsidR="00A80AF5" w:rsidRPr="00A80AF5" w:rsidRDefault="00A80AF5" w:rsidP="00A80AF5">
            <w:pPr>
              <w:tabs>
                <w:tab w:val="left" w:pos="567"/>
              </w:tabs>
              <w:jc w:val="both"/>
              <w:rPr>
                <w:sz w:val="26"/>
                <w:szCs w:val="26"/>
              </w:rPr>
            </w:pPr>
          </w:p>
        </w:tc>
        <w:tc>
          <w:tcPr>
            <w:tcW w:w="923" w:type="dxa"/>
            <w:vMerge/>
            <w:tcBorders>
              <w:bottom w:val="single" w:sz="4" w:space="0" w:color="auto"/>
            </w:tcBorders>
            <w:noWrap/>
            <w:vAlign w:val="center"/>
          </w:tcPr>
          <w:p w14:paraId="65D152DA" w14:textId="77777777" w:rsidR="00A80AF5" w:rsidRPr="00A80AF5" w:rsidRDefault="00A80AF5" w:rsidP="00A80AF5">
            <w:pPr>
              <w:tabs>
                <w:tab w:val="left" w:pos="567"/>
              </w:tabs>
              <w:jc w:val="both"/>
              <w:rPr>
                <w:sz w:val="26"/>
                <w:szCs w:val="26"/>
              </w:rPr>
            </w:pPr>
          </w:p>
        </w:tc>
        <w:tc>
          <w:tcPr>
            <w:tcW w:w="397" w:type="dxa"/>
            <w:vMerge/>
            <w:tcBorders>
              <w:bottom w:val="nil"/>
            </w:tcBorders>
            <w:noWrap/>
            <w:vAlign w:val="center"/>
          </w:tcPr>
          <w:p w14:paraId="2A645EEC" w14:textId="77777777" w:rsidR="00A80AF5" w:rsidRPr="00A80AF5" w:rsidRDefault="00A80AF5" w:rsidP="00A80AF5">
            <w:pPr>
              <w:tabs>
                <w:tab w:val="left" w:pos="567"/>
              </w:tabs>
              <w:jc w:val="both"/>
              <w:rPr>
                <w:sz w:val="26"/>
                <w:szCs w:val="26"/>
              </w:rPr>
            </w:pPr>
          </w:p>
        </w:tc>
        <w:tc>
          <w:tcPr>
            <w:tcW w:w="1525" w:type="dxa"/>
            <w:vMerge/>
            <w:noWrap/>
            <w:vAlign w:val="center"/>
          </w:tcPr>
          <w:p w14:paraId="679A4286" w14:textId="77777777" w:rsidR="00A80AF5" w:rsidRPr="00A80AF5" w:rsidRDefault="00A80AF5" w:rsidP="00A80AF5">
            <w:pPr>
              <w:tabs>
                <w:tab w:val="left" w:pos="567"/>
              </w:tabs>
              <w:jc w:val="both"/>
              <w:rPr>
                <w:sz w:val="26"/>
                <w:szCs w:val="26"/>
              </w:rPr>
            </w:pPr>
          </w:p>
        </w:tc>
      </w:tr>
      <w:tr w:rsidR="00A80AF5" w:rsidRPr="00A80AF5" w14:paraId="78B230DE" w14:textId="77777777" w:rsidTr="004B7136">
        <w:trPr>
          <w:trHeight w:val="300"/>
        </w:trPr>
        <w:tc>
          <w:tcPr>
            <w:tcW w:w="6035" w:type="dxa"/>
            <w:gridSpan w:val="3"/>
            <w:tcBorders>
              <w:left w:val="nil"/>
              <w:bottom w:val="nil"/>
            </w:tcBorders>
          </w:tcPr>
          <w:p w14:paraId="537F39C3" w14:textId="77777777" w:rsidR="00A80AF5" w:rsidRPr="00A80AF5" w:rsidRDefault="00A80AF5" w:rsidP="00A80AF5">
            <w:pPr>
              <w:tabs>
                <w:tab w:val="left" w:pos="567"/>
              </w:tabs>
              <w:jc w:val="both"/>
              <w:rPr>
                <w:sz w:val="26"/>
                <w:szCs w:val="26"/>
              </w:rPr>
            </w:pPr>
          </w:p>
        </w:tc>
        <w:tc>
          <w:tcPr>
            <w:tcW w:w="2754" w:type="dxa"/>
            <w:gridSpan w:val="3"/>
            <w:noWrap/>
            <w:vAlign w:val="center"/>
          </w:tcPr>
          <w:p w14:paraId="52D7CE46" w14:textId="77777777" w:rsidR="00A80AF5" w:rsidRPr="00A80AF5" w:rsidRDefault="00A80AF5" w:rsidP="00A80AF5">
            <w:pPr>
              <w:tabs>
                <w:tab w:val="left" w:pos="567"/>
              </w:tabs>
              <w:jc w:val="both"/>
              <w:rPr>
                <w:sz w:val="26"/>
                <w:szCs w:val="26"/>
              </w:rPr>
            </w:pPr>
            <w:r w:rsidRPr="00A80AF5">
              <w:rPr>
                <w:sz w:val="26"/>
                <w:szCs w:val="26"/>
              </w:rPr>
              <w:t>Загалом</w:t>
            </w:r>
          </w:p>
        </w:tc>
        <w:tc>
          <w:tcPr>
            <w:tcW w:w="1525" w:type="dxa"/>
            <w:noWrap/>
            <w:vAlign w:val="center"/>
          </w:tcPr>
          <w:p w14:paraId="3C112481" w14:textId="77777777" w:rsidR="00A80AF5" w:rsidRPr="00A80AF5" w:rsidRDefault="00A80AF5" w:rsidP="00A80AF5">
            <w:pPr>
              <w:tabs>
                <w:tab w:val="left" w:pos="567"/>
              </w:tabs>
              <w:jc w:val="both"/>
              <w:rPr>
                <w:sz w:val="26"/>
                <w:szCs w:val="26"/>
                <w:lang w:val="ru-RU"/>
              </w:rPr>
            </w:pPr>
            <w:r w:rsidRPr="00A80AF5">
              <w:rPr>
                <w:sz w:val="26"/>
                <w:szCs w:val="26"/>
              </w:rPr>
              <w:t>424 508,6</w:t>
            </w:r>
            <w:r w:rsidRPr="00A80AF5">
              <w:rPr>
                <w:sz w:val="26"/>
                <w:szCs w:val="26"/>
                <w:lang w:val="ru-RU"/>
              </w:rPr>
              <w:t>8</w:t>
            </w:r>
          </w:p>
        </w:tc>
      </w:tr>
    </w:tbl>
    <w:p w14:paraId="7AB0BD12" w14:textId="77777777" w:rsidR="007E5383" w:rsidRDefault="007E5383" w:rsidP="00691690">
      <w:pPr>
        <w:widowControl/>
        <w:autoSpaceDE/>
        <w:autoSpaceDN/>
        <w:spacing w:line="276" w:lineRule="auto"/>
        <w:ind w:firstLine="708"/>
        <w:jc w:val="both"/>
        <w:rPr>
          <w:rFonts w:eastAsia="Calibri"/>
          <w:sz w:val="28"/>
          <w:szCs w:val="28"/>
        </w:rPr>
      </w:pPr>
    </w:p>
    <w:p w14:paraId="5FFA68A8" w14:textId="3D718891" w:rsidR="00174FB3" w:rsidRDefault="005B01F4" w:rsidP="00691690">
      <w:pPr>
        <w:widowControl/>
        <w:autoSpaceDE/>
        <w:autoSpaceDN/>
        <w:spacing w:line="276" w:lineRule="auto"/>
        <w:ind w:firstLine="708"/>
        <w:jc w:val="both"/>
      </w:pPr>
      <w:r w:rsidRPr="00315F8C">
        <w:rPr>
          <w:rFonts w:eastAsia="Calibri"/>
          <w:sz w:val="28"/>
          <w:szCs w:val="28"/>
        </w:rPr>
        <w:t xml:space="preserve">На підставі проведеного моніторингу цін, очікувана вартість становить </w:t>
      </w:r>
      <w:r w:rsidR="00A80AF5">
        <w:rPr>
          <w:rFonts w:eastAsia="Calibri"/>
          <w:sz w:val="28"/>
          <w:szCs w:val="28"/>
        </w:rPr>
        <w:t>424 508,68</w:t>
      </w:r>
      <w:r w:rsidRPr="00315F8C">
        <w:rPr>
          <w:rFonts w:eastAsia="Calibri"/>
          <w:sz w:val="28"/>
          <w:szCs w:val="28"/>
        </w:rPr>
        <w:t xml:space="preserve"> грн, при цьому річним планом закупівель на 202</w:t>
      </w:r>
      <w:r w:rsidR="00CD19F0">
        <w:rPr>
          <w:rFonts w:eastAsia="Calibri"/>
          <w:sz w:val="28"/>
          <w:szCs w:val="28"/>
        </w:rPr>
        <w:t>6</w:t>
      </w:r>
      <w:r w:rsidRPr="00315F8C">
        <w:rPr>
          <w:rFonts w:eastAsia="Calibri"/>
          <w:sz w:val="28"/>
          <w:szCs w:val="28"/>
        </w:rPr>
        <w:t xml:space="preserve"> рік передбачена очікувана вартість закупівлі </w:t>
      </w:r>
      <w:r w:rsidR="00A80AF5">
        <w:rPr>
          <w:rFonts w:eastAsia="Calibri"/>
          <w:sz w:val="28"/>
          <w:szCs w:val="28"/>
        </w:rPr>
        <w:t>420</w:t>
      </w:r>
      <w:r w:rsidR="00CD19F0" w:rsidRPr="00CD19F0">
        <w:rPr>
          <w:rFonts w:eastAsia="Calibri"/>
          <w:sz w:val="28"/>
          <w:szCs w:val="28"/>
        </w:rPr>
        <w:t xml:space="preserve"> 000,00 </w:t>
      </w:r>
      <w:r w:rsidRPr="00315F8C">
        <w:rPr>
          <w:rFonts w:eastAsia="Calibri"/>
          <w:sz w:val="28"/>
          <w:szCs w:val="28"/>
        </w:rPr>
        <w:t xml:space="preserve">грн. Отже очікувана вартість закупівлі </w:t>
      </w:r>
      <w:r w:rsidR="00B3507C" w:rsidRPr="00B3507C">
        <w:rPr>
          <w:rFonts w:eastAsia="Calibri"/>
          <w:sz w:val="28"/>
          <w:szCs w:val="28"/>
        </w:rPr>
        <w:t>мережевого обладнання за кодом ДК 021:2015 32420000-3 «Мережеве обладнання»</w:t>
      </w:r>
      <w:r w:rsidR="00691690" w:rsidRPr="00691690">
        <w:rPr>
          <w:rFonts w:eastAsia="Calibri"/>
          <w:sz w:val="28"/>
          <w:szCs w:val="28"/>
        </w:rPr>
        <w:t xml:space="preserve"> </w:t>
      </w:r>
      <w:r w:rsidRPr="00315F8C">
        <w:rPr>
          <w:rFonts w:eastAsia="Calibri"/>
          <w:sz w:val="28"/>
          <w:szCs w:val="28"/>
        </w:rPr>
        <w:t xml:space="preserve">згідно запланованої у річному плані закупівель складає </w:t>
      </w:r>
      <w:r w:rsidR="00B3507C">
        <w:rPr>
          <w:rFonts w:eastAsia="Calibri"/>
          <w:sz w:val="28"/>
          <w:szCs w:val="28"/>
        </w:rPr>
        <w:t>420</w:t>
      </w:r>
      <w:r w:rsidRPr="00BF0148">
        <w:rPr>
          <w:rFonts w:eastAsia="Calibri"/>
          <w:sz w:val="28"/>
          <w:szCs w:val="28"/>
        </w:rPr>
        <w:t xml:space="preserve"> 000,00 грн. (</w:t>
      </w:r>
      <w:r w:rsidR="00B3507C">
        <w:rPr>
          <w:rFonts w:eastAsia="Calibri"/>
          <w:sz w:val="28"/>
          <w:szCs w:val="28"/>
        </w:rPr>
        <w:t>чотириста двадцять</w:t>
      </w:r>
      <w:r w:rsidRPr="00BF0148">
        <w:rPr>
          <w:rFonts w:eastAsia="Calibri"/>
          <w:sz w:val="28"/>
          <w:szCs w:val="28"/>
        </w:rPr>
        <w:t xml:space="preserve"> тисяч гривень 00 копійок)</w:t>
      </w:r>
      <w:r w:rsidRPr="00315F8C">
        <w:rPr>
          <w:rFonts w:eastAsia="Calibri"/>
          <w:sz w:val="28"/>
          <w:szCs w:val="28"/>
        </w:rPr>
        <w:t xml:space="preserve"> з ПДВ</w:t>
      </w:r>
      <w:r w:rsidRPr="0088166D">
        <w:rPr>
          <w:rFonts w:eastAsia="Calibri"/>
          <w:sz w:val="28"/>
          <w:szCs w:val="28"/>
        </w:rPr>
        <w:t>.</w:t>
      </w:r>
    </w:p>
    <w:sectPr w:rsidR="00174FB3" w:rsidSect="005B01F4">
      <w:pgSz w:w="11910" w:h="16840"/>
      <w:pgMar w:top="1040" w:right="72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686C"/>
    <w:multiLevelType w:val="singleLevel"/>
    <w:tmpl w:val="0558686C"/>
    <w:lvl w:ilvl="0">
      <w:start w:val="1"/>
      <w:numFmt w:val="decimal"/>
      <w:suff w:val="space"/>
      <w:lvlText w:val="%1."/>
      <w:lvlJc w:val="left"/>
    </w:lvl>
  </w:abstractNum>
  <w:abstractNum w:abstractNumId="1"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1"/>
  </w:num>
  <w:num w:numId="2" w16cid:durableId="1991009522">
    <w:abstractNumId w:val="2"/>
  </w:num>
  <w:num w:numId="3" w16cid:durableId="188848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14405"/>
    <w:rsid w:val="000725BC"/>
    <w:rsid w:val="0013400A"/>
    <w:rsid w:val="00161E75"/>
    <w:rsid w:val="001738B6"/>
    <w:rsid w:val="00174FB3"/>
    <w:rsid w:val="001B4E82"/>
    <w:rsid w:val="0022730D"/>
    <w:rsid w:val="0025444D"/>
    <w:rsid w:val="002634C5"/>
    <w:rsid w:val="00265C41"/>
    <w:rsid w:val="002F4646"/>
    <w:rsid w:val="002F4654"/>
    <w:rsid w:val="00395588"/>
    <w:rsid w:val="003D13FE"/>
    <w:rsid w:val="00444D93"/>
    <w:rsid w:val="00446916"/>
    <w:rsid w:val="004C52E8"/>
    <w:rsid w:val="004D10CD"/>
    <w:rsid w:val="004E5CFD"/>
    <w:rsid w:val="00560994"/>
    <w:rsid w:val="00584D4E"/>
    <w:rsid w:val="005B01F4"/>
    <w:rsid w:val="005B4754"/>
    <w:rsid w:val="005C5C1B"/>
    <w:rsid w:val="005D23F8"/>
    <w:rsid w:val="005D25B5"/>
    <w:rsid w:val="00691690"/>
    <w:rsid w:val="006A663F"/>
    <w:rsid w:val="006C0CB6"/>
    <w:rsid w:val="006C6268"/>
    <w:rsid w:val="006F2FFA"/>
    <w:rsid w:val="00702969"/>
    <w:rsid w:val="00743B8D"/>
    <w:rsid w:val="00751C1D"/>
    <w:rsid w:val="0078200C"/>
    <w:rsid w:val="00790A31"/>
    <w:rsid w:val="007A1C37"/>
    <w:rsid w:val="007D1412"/>
    <w:rsid w:val="007E5383"/>
    <w:rsid w:val="008377E7"/>
    <w:rsid w:val="008D1F7A"/>
    <w:rsid w:val="008E37DE"/>
    <w:rsid w:val="008E7B80"/>
    <w:rsid w:val="00927F49"/>
    <w:rsid w:val="009578ED"/>
    <w:rsid w:val="00984A9B"/>
    <w:rsid w:val="00A30BE1"/>
    <w:rsid w:val="00A34B6A"/>
    <w:rsid w:val="00A80AF5"/>
    <w:rsid w:val="00AA2C9A"/>
    <w:rsid w:val="00AD2E82"/>
    <w:rsid w:val="00B0770B"/>
    <w:rsid w:val="00B1215D"/>
    <w:rsid w:val="00B3507C"/>
    <w:rsid w:val="00B44965"/>
    <w:rsid w:val="00BA146D"/>
    <w:rsid w:val="00BD0D0B"/>
    <w:rsid w:val="00C05F13"/>
    <w:rsid w:val="00C22F76"/>
    <w:rsid w:val="00C276D2"/>
    <w:rsid w:val="00C317AC"/>
    <w:rsid w:val="00CD19F0"/>
    <w:rsid w:val="00CD1FA6"/>
    <w:rsid w:val="00D11615"/>
    <w:rsid w:val="00D64B6E"/>
    <w:rsid w:val="00D91F99"/>
    <w:rsid w:val="00DA007C"/>
    <w:rsid w:val="00DC71B7"/>
    <w:rsid w:val="00DF035E"/>
    <w:rsid w:val="00E55C49"/>
    <w:rsid w:val="00E87AAA"/>
    <w:rsid w:val="00EC602C"/>
    <w:rsid w:val="00ED62A7"/>
    <w:rsid w:val="00EE3667"/>
    <w:rsid w:val="00F45520"/>
    <w:rsid w:val="00F5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table" w:styleId="a5">
    <w:name w:val="Table Grid"/>
    <w:basedOn w:val="a1"/>
    <w:uiPriority w:val="39"/>
    <w:rsid w:val="007820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588</Words>
  <Characters>3355</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3</cp:revision>
  <cp:lastPrinted>2024-11-27T12:50:00Z</cp:lastPrinted>
  <dcterms:created xsi:type="dcterms:W3CDTF">2026-04-04T18:57:00Z</dcterms:created>
  <dcterms:modified xsi:type="dcterms:W3CDTF">2026-04-04T19:07:00Z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