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634D0CC8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5B50C46C" w14:textId="77777777" w:rsidR="005B01F4" w:rsidRDefault="005B01F4" w:rsidP="005B01F4">
      <w:pPr>
        <w:pStyle w:val="a4"/>
        <w:tabs>
          <w:tab w:val="left" w:pos="1211"/>
        </w:tabs>
        <w:ind w:left="709" w:right="100" w:firstLine="0"/>
        <w:rPr>
          <w:sz w:val="28"/>
        </w:rPr>
      </w:pPr>
    </w:p>
    <w:p w14:paraId="43D39786" w14:textId="32A39ABC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r w:rsidR="005E4061" w:rsidRPr="005E4061">
        <w:rPr>
          <w:sz w:val="28"/>
          <w:lang w:val="ru-RU"/>
        </w:rPr>
        <w:t>Принтери різні</w:t>
      </w:r>
      <w:r w:rsidR="006C6268" w:rsidRPr="006C6268">
        <w:rPr>
          <w:sz w:val="28"/>
          <w:lang w:val="ru-RU"/>
        </w:rPr>
        <w:t xml:space="preserve"> </w:t>
      </w:r>
      <w:r w:rsidR="00790A31" w:rsidRPr="00790A31">
        <w:rPr>
          <w:sz w:val="28"/>
        </w:rPr>
        <w:t>(</w:t>
      </w:r>
      <w:r w:rsidR="005E4061" w:rsidRPr="005E4061">
        <w:rPr>
          <w:sz w:val="28"/>
        </w:rPr>
        <w:t>30120000-6 «Фотокопіювальне та поліграфічне обладнання для офсетного друку»</w:t>
      </w:r>
      <w:r w:rsidR="00790A31" w:rsidRPr="00790A31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6B39E106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B16D17" w:rsidRPr="00B16D17">
        <w:rPr>
          <w:sz w:val="28"/>
        </w:rPr>
        <w:t>UA-2026-02-20-011780-a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526BE744" w14:textId="77777777" w:rsidR="005E4061" w:rsidRDefault="005E4061" w:rsidP="005E4061">
      <w:pPr>
        <w:pStyle w:val="a3"/>
        <w:spacing w:before="52"/>
        <w:ind w:right="126" w:firstLine="618"/>
      </w:pPr>
      <w:r>
        <w:t>В підрозділах КП «МПРС» на більшості робочих місць експлуатується устаткування  з 2016 року виробництва, тобто істотна частина із значним використаним ресурсом, яке має велику вірогідність виходу з ладу. Експлуатація даного обладнання у подальшому стає менш інформативною та економічно затратним. Ремонт принтерів ускладнено відсутністю на ринку запчастин через зняття з виробництва, та значним зносом механічних частин.</w:t>
      </w:r>
    </w:p>
    <w:p w14:paraId="3889152A" w14:textId="19E8E885" w:rsidR="0025444D" w:rsidRDefault="005E4061" w:rsidP="005E4061">
      <w:pPr>
        <w:pStyle w:val="a3"/>
        <w:spacing w:before="52"/>
        <w:ind w:right="126" w:firstLine="618"/>
      </w:pPr>
      <w:r>
        <w:t>Закупівля принтерів в кількості 10 одиниць дозволить замінити парк морально та фізично застарілого обладнання, для  забезпечення безперервної та належної роботи підприємства, зокрема для друку службової, фінансової, бухгалтерської, кадрової та договірної роботи, а також для матеріалів внутрішнього та зовнішнього документообігу</w:t>
      </w:r>
      <w:r w:rsidR="0025444D" w:rsidRPr="0025444D">
        <w:t>.</w:t>
      </w:r>
    </w:p>
    <w:p w14:paraId="4BFBDEB7" w14:textId="2226AE5F" w:rsidR="008377E7" w:rsidRDefault="00A34B6A" w:rsidP="00D64B6E">
      <w:pPr>
        <w:pStyle w:val="a3"/>
        <w:spacing w:before="52"/>
        <w:ind w:right="126"/>
      </w:pPr>
      <w:r w:rsidRPr="00A34B6A">
        <w:t>Товар постачається</w:t>
      </w:r>
      <w:r w:rsidR="0025444D" w:rsidRPr="0025444D">
        <w:t xml:space="preserve"> протягом 14 (чотирнадцяти) календарних днів </w:t>
      </w:r>
      <w:r w:rsidR="007E5383" w:rsidRPr="007E5383">
        <w:t xml:space="preserve">від </w:t>
      </w:r>
      <w:r w:rsidR="0025444D" w:rsidRPr="0025444D">
        <w:t xml:space="preserve">дати </w:t>
      </w:r>
      <w:r w:rsidR="005E4061" w:rsidRPr="005E4061">
        <w:t xml:space="preserve">укладання </w:t>
      </w:r>
      <w:r w:rsidR="0025444D" w:rsidRPr="0025444D">
        <w:t>Договору.</w:t>
      </w:r>
    </w:p>
    <w:p w14:paraId="076782CC" w14:textId="75EFED2D" w:rsidR="001A3C00" w:rsidRDefault="001A3C00" w:rsidP="00D64B6E">
      <w:pPr>
        <w:pStyle w:val="a3"/>
        <w:spacing w:before="52"/>
        <w:ind w:right="126"/>
      </w:pPr>
      <w:r w:rsidRPr="001A3C00">
        <w:t>Місце поставки (передачі) Товару на умовах DDP (склад Покупця) (ІНКОТЕРМС – 2020) за адресою: 65114, м. Одеса, вул. Люстдорфська дорога, буд. 140 А</w:t>
      </w:r>
      <w:r>
        <w:t>.</w:t>
      </w:r>
    </w:p>
    <w:p w14:paraId="0A600285" w14:textId="79928DF5" w:rsidR="00D64B6E" w:rsidRDefault="001A3C00" w:rsidP="00D64B6E">
      <w:pPr>
        <w:pStyle w:val="a3"/>
        <w:spacing w:before="52"/>
        <w:ind w:right="126"/>
      </w:pPr>
      <w:r w:rsidRPr="001A3C00">
        <w:t>Покупець здійснює оплату за поставлений Товар протягом 15 (п’ятнадцяти) календарних днів з дати виставлення рахунку</w:t>
      </w:r>
      <w:r w:rsidR="0025444D" w:rsidRPr="0025444D">
        <w:t>.</w:t>
      </w:r>
    </w:p>
    <w:p w14:paraId="1C60AA8F" w14:textId="77777777" w:rsidR="005E4061" w:rsidRDefault="005E4061" w:rsidP="005E4061">
      <w:pPr>
        <w:pStyle w:val="a3"/>
        <w:spacing w:before="52"/>
        <w:ind w:right="126"/>
      </w:pPr>
      <w:r>
        <w:t>Постачальник зобов'язаний надати наступні декларації про відповідність у складі Тендерної пропозиції:</w:t>
      </w:r>
    </w:p>
    <w:p w14:paraId="437BED3E" w14:textId="77777777" w:rsidR="005E4061" w:rsidRDefault="005E4061" w:rsidP="005E4061">
      <w:pPr>
        <w:pStyle w:val="a3"/>
        <w:spacing w:before="52"/>
        <w:ind w:right="126"/>
      </w:pPr>
      <w:r>
        <w:t>Для принтері БФП А3 кольоровий Canon IRAC3926idx (5963C005AA), БФП A3 монохромний imageRUNNER ADVANCE DX 4925i:</w:t>
      </w:r>
    </w:p>
    <w:p w14:paraId="04492D55" w14:textId="77777777" w:rsidR="005E4061" w:rsidRDefault="005E4061" w:rsidP="005E4061">
      <w:pPr>
        <w:pStyle w:val="a3"/>
        <w:spacing w:before="52"/>
        <w:ind w:right="126"/>
      </w:pPr>
      <w:r>
        <w:t xml:space="preserve">-Технічного регламенту радіообладнання, затвердженого постановою </w:t>
      </w:r>
      <w:r>
        <w:lastRenderedPageBreak/>
        <w:t>Кабінету Міністрів України від 24 травня 2017 р.  № 355.</w:t>
      </w:r>
    </w:p>
    <w:p w14:paraId="065CC623" w14:textId="77777777" w:rsidR="005E4061" w:rsidRDefault="005E4061" w:rsidP="005E4061">
      <w:pPr>
        <w:pStyle w:val="a3"/>
        <w:spacing w:before="52"/>
        <w:ind w:right="126"/>
      </w:pPr>
      <w:r>
        <w:t>-Технічного регламенту низьковольтного електричного обладнання, затвердженого постановою Кабінету Міністрів України від 16 грудня 2015 р. № 1067</w:t>
      </w:r>
    </w:p>
    <w:p w14:paraId="3029DF4B" w14:textId="77777777" w:rsidR="005E4061" w:rsidRDefault="005E4061" w:rsidP="005E4061">
      <w:pPr>
        <w:pStyle w:val="a3"/>
        <w:spacing w:before="52"/>
        <w:ind w:right="126"/>
      </w:pPr>
      <w:r>
        <w:t>-Технічного регламенту з електромагнітної сумісності обладнання, затвердженого постановою Кабінету Міністрів України від 16 грудня 2015 р. № 1077.</w:t>
      </w:r>
    </w:p>
    <w:p w14:paraId="51680B06" w14:textId="77777777" w:rsidR="005E4061" w:rsidRDefault="005E4061" w:rsidP="005E4061">
      <w:pPr>
        <w:pStyle w:val="a3"/>
        <w:spacing w:before="52"/>
        <w:ind w:right="126"/>
      </w:pPr>
      <w:r>
        <w:t>- Технічного регламенту обмеження використання деяких небезпечних речовин в електричному та електронному обладнанні», затвердженого постановою Кабінету Міністрів України від 10 березня 2017 р. № 139.</w:t>
      </w:r>
    </w:p>
    <w:p w14:paraId="1F7BC9A9" w14:textId="77777777" w:rsidR="005E4061" w:rsidRDefault="005E4061" w:rsidP="005E4061">
      <w:pPr>
        <w:pStyle w:val="a3"/>
        <w:spacing w:before="52"/>
        <w:ind w:right="126"/>
      </w:pPr>
      <w:r>
        <w:t xml:space="preserve">-Технічного регламенту щодо вимог до екодизайну для споживання електроенергії електричним і електронним побутовим та офісним обладнанням у режимі "очікування". "вимкнено" та мережевому режимі "очікування", затвердженого постановою Кабінету Міністрів України від 14 серпня 2019 р. № 733. </w:t>
      </w:r>
    </w:p>
    <w:p w14:paraId="6AF4221F" w14:textId="77777777" w:rsidR="005E4061" w:rsidRDefault="005E4061" w:rsidP="005E4061">
      <w:pPr>
        <w:pStyle w:val="a3"/>
        <w:spacing w:before="52"/>
        <w:ind w:right="126"/>
      </w:pPr>
      <w:r>
        <w:t>Для принтера БФП А4 монохромний з WiFi I-SENSYS X 1440I:</w:t>
      </w:r>
    </w:p>
    <w:p w14:paraId="32CF5E45" w14:textId="32CDF546" w:rsidR="005E4061" w:rsidRDefault="005E4061" w:rsidP="005E4061">
      <w:pPr>
        <w:pStyle w:val="a3"/>
        <w:spacing w:before="52"/>
        <w:ind w:right="126"/>
      </w:pPr>
      <w:r>
        <w:t>-Технічного регламенту радіообладнання, затвердженого постановою Кабінету Міністрів України від 24 травня 2017 р.  № 355.</w:t>
      </w:r>
    </w:p>
    <w:p w14:paraId="5CA6A36C" w14:textId="77777777" w:rsidR="00D64B6E" w:rsidRDefault="00D64B6E" w:rsidP="00D64B6E">
      <w:pPr>
        <w:pStyle w:val="a3"/>
        <w:spacing w:before="52"/>
        <w:ind w:right="126"/>
      </w:pP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77B06799" w14:textId="77777777" w:rsidR="005B01F4" w:rsidRDefault="005B01F4" w:rsidP="00A30BE1">
      <w:pPr>
        <w:pStyle w:val="a3"/>
        <w:ind w:right="125" w:firstLine="709"/>
      </w:pPr>
    </w:p>
    <w:p w14:paraId="4077D2C8" w14:textId="295A8906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</w:t>
      </w:r>
      <w:r w:rsidR="00BD0D0B">
        <w:t>.</w:t>
      </w:r>
    </w:p>
    <w:p w14:paraId="4513EE03" w14:textId="77777777" w:rsidR="007E5383" w:rsidRPr="001A3C00" w:rsidRDefault="007E5383" w:rsidP="007E5383">
      <w:pPr>
        <w:widowControl/>
        <w:tabs>
          <w:tab w:val="left" w:pos="567"/>
        </w:tabs>
        <w:autoSpaceDE/>
        <w:autoSpaceDN/>
        <w:jc w:val="center"/>
        <w:rPr>
          <w:sz w:val="28"/>
          <w:szCs w:val="28"/>
        </w:rPr>
      </w:pPr>
      <w:r w:rsidRPr="001A3C00">
        <w:rPr>
          <w:sz w:val="28"/>
          <w:szCs w:val="28"/>
          <w:u w:val="single"/>
        </w:rPr>
        <w:t>Порівняння цінових пропозиції з листів запитів</w:t>
      </w:r>
      <w:r w:rsidRPr="001A3C00">
        <w:rPr>
          <w:sz w:val="28"/>
          <w:szCs w:val="28"/>
        </w:rPr>
        <w:t>: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839"/>
        <w:gridCol w:w="1282"/>
        <w:gridCol w:w="1544"/>
        <w:gridCol w:w="774"/>
        <w:gridCol w:w="709"/>
        <w:gridCol w:w="1304"/>
      </w:tblGrid>
      <w:tr w:rsidR="005E4061" w:rsidRPr="005E4061" w14:paraId="356BEA5E" w14:textId="77777777" w:rsidTr="005F2A97">
        <w:trPr>
          <w:trHeight w:val="913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7A5B9F01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 xml:space="preserve">Найменування ресурсу </w:t>
            </w:r>
          </w:p>
        </w:tc>
        <w:tc>
          <w:tcPr>
            <w:tcW w:w="1839" w:type="dxa"/>
            <w:shd w:val="clear" w:color="auto" w:fill="FFFFFF"/>
            <w:vAlign w:val="center"/>
          </w:tcPr>
          <w:p w14:paraId="27EFD5B6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Найменування закупівлі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36E673C5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Ціна, грн. без ПДВ</w:t>
            </w:r>
          </w:p>
        </w:tc>
        <w:tc>
          <w:tcPr>
            <w:tcW w:w="1544" w:type="dxa"/>
            <w:shd w:val="clear" w:color="auto" w:fill="FFFFFF"/>
            <w:vAlign w:val="center"/>
          </w:tcPr>
          <w:p w14:paraId="41F41F70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Середня цінова пропозиція, грн без ПДВ</w:t>
            </w:r>
          </w:p>
        </w:tc>
        <w:tc>
          <w:tcPr>
            <w:tcW w:w="770" w:type="dxa"/>
            <w:shd w:val="clear" w:color="auto" w:fill="FFFFFF"/>
            <w:vAlign w:val="center"/>
          </w:tcPr>
          <w:p w14:paraId="4D66E17B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  <w:lang w:val="ru-RU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Од. </w:t>
            </w:r>
          </w:p>
          <w:p w14:paraId="7EE504B2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>вим</w:t>
            </w:r>
            <w:r w:rsidRPr="005E4061">
              <w:rPr>
                <w:sz w:val="23"/>
                <w:szCs w:val="23"/>
              </w:rPr>
              <w:t>іру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F218C6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Кіл-ть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AD445E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14:paraId="6E2474DB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Сума</w:t>
            </w:r>
          </w:p>
          <w:p w14:paraId="07A3E3EF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ind w:right="751"/>
              <w:jc w:val="center"/>
              <w:rPr>
                <w:sz w:val="23"/>
                <w:szCs w:val="23"/>
              </w:rPr>
            </w:pPr>
          </w:p>
        </w:tc>
      </w:tr>
      <w:tr w:rsidR="005E4061" w:rsidRPr="005E4061" w14:paraId="6ADAE107" w14:textId="77777777" w:rsidTr="005F2A97">
        <w:trPr>
          <w:trHeight w:val="354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080AE7E0" w14:textId="2F9E16AB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>
              <w:rPr>
                <w:sz w:val="23"/>
                <w:szCs w:val="23"/>
                <w:lang w:val="ru-RU"/>
              </w:rPr>
              <w:t xml:space="preserve">№1 </w:t>
            </w:r>
            <w:r w:rsidRPr="005E4061">
              <w:rPr>
                <w:sz w:val="23"/>
                <w:szCs w:val="23"/>
                <w:lang w:val="ru-RU"/>
              </w:rPr>
              <w:t>від 15.12.2025 №3/23/1931-25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>
              <w:rPr>
                <w:sz w:val="23"/>
                <w:szCs w:val="23"/>
              </w:rPr>
              <w:t>№1</w:t>
            </w:r>
            <w:r w:rsidRPr="005E4061">
              <w:rPr>
                <w:sz w:val="23"/>
                <w:szCs w:val="23"/>
                <w:lang w:val="ru-RU"/>
              </w:rPr>
              <w:t xml:space="preserve"> </w:t>
            </w:r>
          </w:p>
          <w:p w14:paraId="10B57E48" w14:textId="5ED870B1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19.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1369</w:t>
            </w:r>
          </w:p>
        </w:tc>
        <w:tc>
          <w:tcPr>
            <w:tcW w:w="1839" w:type="dxa"/>
            <w:vMerge w:val="restart"/>
            <w:shd w:val="clear" w:color="auto" w:fill="FFFFFF"/>
            <w:vAlign w:val="center"/>
          </w:tcPr>
          <w:p w14:paraId="1DBA522C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rFonts w:eastAsia="MS Mincho"/>
                <w:sz w:val="23"/>
                <w:szCs w:val="23"/>
                <w:lang w:eastAsia="ru-RU"/>
              </w:rPr>
            </w:pPr>
            <w:r w:rsidRPr="005E4061">
              <w:rPr>
                <w:rFonts w:eastAsia="MS Mincho"/>
                <w:sz w:val="23"/>
                <w:szCs w:val="23"/>
                <w:lang w:eastAsia="ru-RU"/>
              </w:rPr>
              <w:t>БФП A3 монохромний imageRUNNER ADVANCE DX 4925i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0FEF1670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  <w:r w:rsidRPr="005E4061">
              <w:rPr>
                <w:sz w:val="23"/>
                <w:szCs w:val="23"/>
              </w:rPr>
              <w:t>132 500,00</w:t>
            </w:r>
          </w:p>
        </w:tc>
        <w:tc>
          <w:tcPr>
            <w:tcW w:w="1544" w:type="dxa"/>
            <w:vMerge w:val="restart"/>
            <w:shd w:val="clear" w:color="auto" w:fill="FFFFFF"/>
            <w:vAlign w:val="center"/>
          </w:tcPr>
          <w:p w14:paraId="623C7FDB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133 433,33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 w14:paraId="4601E51A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шт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51BEE98A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14:paraId="24123DD5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133 433,33</w:t>
            </w:r>
          </w:p>
        </w:tc>
      </w:tr>
      <w:tr w:rsidR="005E4061" w:rsidRPr="005E4061" w14:paraId="3A871286" w14:textId="77777777" w:rsidTr="005F2A97">
        <w:trPr>
          <w:trHeight w:val="266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69F7C2C6" w14:textId="3E67BEE1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</w:t>
            </w:r>
            <w:r w:rsidR="005F2A97">
              <w:rPr>
                <w:sz w:val="23"/>
                <w:szCs w:val="23"/>
                <w:lang w:val="ru-RU"/>
              </w:rPr>
              <w:t>2</w:t>
            </w:r>
            <w:r w:rsidRPr="005E4061">
              <w:rPr>
                <w:sz w:val="23"/>
                <w:szCs w:val="23"/>
                <w:lang w:val="ru-RU"/>
              </w:rPr>
              <w:t xml:space="preserve"> від 15.12.2025 №3/23/1932-25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</w:t>
            </w:r>
            <w:r w:rsidR="005F2A97">
              <w:rPr>
                <w:sz w:val="23"/>
                <w:szCs w:val="23"/>
              </w:rPr>
              <w:t>2</w:t>
            </w:r>
          </w:p>
          <w:p w14:paraId="2A463EC0" w14:textId="2D1292DC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18.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1367</w:t>
            </w:r>
          </w:p>
        </w:tc>
        <w:tc>
          <w:tcPr>
            <w:tcW w:w="1839" w:type="dxa"/>
            <w:vMerge/>
            <w:shd w:val="clear" w:color="auto" w:fill="FFFFFF"/>
            <w:vAlign w:val="center"/>
          </w:tcPr>
          <w:p w14:paraId="63E21541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73563FB8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  <w:r w:rsidRPr="005E4061">
              <w:rPr>
                <w:sz w:val="23"/>
                <w:szCs w:val="23"/>
              </w:rPr>
              <w:t>134 700,00</w:t>
            </w:r>
          </w:p>
        </w:tc>
        <w:tc>
          <w:tcPr>
            <w:tcW w:w="1544" w:type="dxa"/>
            <w:vMerge/>
            <w:shd w:val="clear" w:color="auto" w:fill="FFFFFF"/>
            <w:vAlign w:val="center"/>
          </w:tcPr>
          <w:p w14:paraId="4ED75F44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70" w:type="dxa"/>
            <w:vMerge/>
            <w:shd w:val="clear" w:color="auto" w:fill="FFFFFF"/>
            <w:vAlign w:val="center"/>
          </w:tcPr>
          <w:p w14:paraId="376EA36C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A803968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14271616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  <w:lang w:val="en-US"/>
              </w:rPr>
            </w:pPr>
          </w:p>
        </w:tc>
      </w:tr>
      <w:tr w:rsidR="005E4061" w:rsidRPr="005E4061" w14:paraId="606AF5C8" w14:textId="77777777" w:rsidTr="005F2A97">
        <w:trPr>
          <w:trHeight w:val="451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6ADE71EC" w14:textId="085081EB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</w:t>
            </w:r>
            <w:r w:rsidR="005F2A97">
              <w:rPr>
                <w:sz w:val="23"/>
                <w:szCs w:val="23"/>
                <w:lang w:val="ru-RU"/>
              </w:rPr>
              <w:t>3</w:t>
            </w:r>
            <w:r w:rsidRPr="005E4061">
              <w:rPr>
                <w:sz w:val="23"/>
                <w:szCs w:val="23"/>
                <w:lang w:val="ru-RU"/>
              </w:rPr>
              <w:t xml:space="preserve"> від 15.12.2025 №3/23/1933-25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</w:t>
            </w:r>
            <w:r w:rsidR="005F2A97">
              <w:rPr>
                <w:sz w:val="23"/>
                <w:szCs w:val="23"/>
              </w:rPr>
              <w:t>3</w:t>
            </w:r>
          </w:p>
          <w:p w14:paraId="1981F813" w14:textId="4E61BA64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22.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1382</w:t>
            </w:r>
          </w:p>
        </w:tc>
        <w:tc>
          <w:tcPr>
            <w:tcW w:w="1839" w:type="dxa"/>
            <w:vMerge/>
            <w:shd w:val="clear" w:color="auto" w:fill="FFFFFF"/>
            <w:vAlign w:val="center"/>
          </w:tcPr>
          <w:p w14:paraId="2A16AC2C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42D7E176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133 100,00</w:t>
            </w:r>
          </w:p>
        </w:tc>
        <w:tc>
          <w:tcPr>
            <w:tcW w:w="1544" w:type="dxa"/>
            <w:vMerge/>
            <w:shd w:val="clear" w:color="auto" w:fill="FFFFFF"/>
            <w:vAlign w:val="center"/>
          </w:tcPr>
          <w:p w14:paraId="6EF13EA9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70" w:type="dxa"/>
            <w:vMerge/>
            <w:shd w:val="clear" w:color="auto" w:fill="FFFFFF"/>
            <w:vAlign w:val="center"/>
          </w:tcPr>
          <w:p w14:paraId="37FDCE95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EEB0744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39828D13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</w:tr>
      <w:tr w:rsidR="005E4061" w:rsidRPr="005E4061" w14:paraId="4169448E" w14:textId="77777777" w:rsidTr="005F2A97">
        <w:trPr>
          <w:trHeight w:val="518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0263D85F" w14:textId="1EEED58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lastRenderedPageBreak/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№1</w:t>
            </w:r>
            <w:r w:rsidR="005F2A97">
              <w:rPr>
                <w:sz w:val="23"/>
                <w:szCs w:val="23"/>
                <w:lang w:val="ru-RU"/>
              </w:rPr>
              <w:t xml:space="preserve"> </w:t>
            </w:r>
            <w:r w:rsidRPr="005E4061">
              <w:rPr>
                <w:sz w:val="23"/>
                <w:szCs w:val="23"/>
                <w:lang w:val="ru-RU"/>
              </w:rPr>
              <w:t>від 15.12.2025 №3/23/1931-25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№1</w:t>
            </w:r>
            <w:r w:rsidRPr="005E4061">
              <w:rPr>
                <w:sz w:val="23"/>
                <w:szCs w:val="23"/>
                <w:lang w:val="ru-RU"/>
              </w:rPr>
              <w:t xml:space="preserve"> </w:t>
            </w:r>
          </w:p>
          <w:p w14:paraId="2FFC417C" w14:textId="0D76E5FE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19.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1369</w:t>
            </w:r>
          </w:p>
        </w:tc>
        <w:tc>
          <w:tcPr>
            <w:tcW w:w="1839" w:type="dxa"/>
            <w:vMerge w:val="restart"/>
            <w:shd w:val="clear" w:color="auto" w:fill="FFFFFF"/>
            <w:vAlign w:val="center"/>
          </w:tcPr>
          <w:p w14:paraId="7B690943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БФП А3 кольоровий Canon IRAC3926idx (5963C005AA)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079539AB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188 000,00</w:t>
            </w:r>
          </w:p>
        </w:tc>
        <w:tc>
          <w:tcPr>
            <w:tcW w:w="1544" w:type="dxa"/>
            <w:vMerge w:val="restart"/>
            <w:shd w:val="clear" w:color="auto" w:fill="FFFFFF"/>
            <w:vAlign w:val="center"/>
          </w:tcPr>
          <w:p w14:paraId="79D7902B" w14:textId="77777777" w:rsidR="005E4061" w:rsidRPr="005E4061" w:rsidRDefault="005E4061" w:rsidP="005F2A97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190 529,67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 w14:paraId="59E6FB58" w14:textId="77777777" w:rsidR="005E4061" w:rsidRPr="005E4061" w:rsidRDefault="005E4061" w:rsidP="005F2A97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шт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8B477B4" w14:textId="77777777" w:rsidR="005E4061" w:rsidRPr="005E4061" w:rsidRDefault="005E4061" w:rsidP="005F2A97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14:paraId="0AB44936" w14:textId="77777777" w:rsidR="005E4061" w:rsidRPr="005E4061" w:rsidRDefault="005E4061" w:rsidP="005F2A97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381 059,34</w:t>
            </w:r>
          </w:p>
        </w:tc>
      </w:tr>
      <w:tr w:rsidR="005E4061" w:rsidRPr="005E4061" w14:paraId="144DCE67" w14:textId="77777777" w:rsidTr="005F2A97">
        <w:trPr>
          <w:trHeight w:val="472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7E77CE4E" w14:textId="44A1EAC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</w:t>
            </w:r>
            <w:r w:rsidR="005F2A97">
              <w:rPr>
                <w:sz w:val="23"/>
                <w:szCs w:val="23"/>
                <w:lang w:val="ru-RU"/>
              </w:rPr>
              <w:t xml:space="preserve">2 </w:t>
            </w:r>
            <w:r w:rsidRPr="005E4061">
              <w:rPr>
                <w:sz w:val="23"/>
                <w:szCs w:val="23"/>
                <w:lang w:val="ru-RU"/>
              </w:rPr>
              <w:t>від 15.12.2025 №3/23/1932-25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</w:t>
            </w:r>
            <w:r w:rsidR="005F2A97">
              <w:rPr>
                <w:sz w:val="23"/>
                <w:szCs w:val="23"/>
              </w:rPr>
              <w:t>2</w:t>
            </w:r>
          </w:p>
          <w:p w14:paraId="0BAE4CEC" w14:textId="12B8AFC9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18.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1367</w:t>
            </w:r>
          </w:p>
        </w:tc>
        <w:tc>
          <w:tcPr>
            <w:tcW w:w="1839" w:type="dxa"/>
            <w:vMerge/>
            <w:shd w:val="clear" w:color="auto" w:fill="FFFFFF"/>
            <w:vAlign w:val="center"/>
          </w:tcPr>
          <w:p w14:paraId="38C9AB56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2BBEE586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192 349,00</w:t>
            </w:r>
          </w:p>
        </w:tc>
        <w:tc>
          <w:tcPr>
            <w:tcW w:w="1544" w:type="dxa"/>
            <w:vMerge/>
            <w:shd w:val="clear" w:color="auto" w:fill="FFFFFF"/>
            <w:vAlign w:val="center"/>
          </w:tcPr>
          <w:p w14:paraId="55781301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70" w:type="dxa"/>
            <w:vMerge/>
            <w:shd w:val="clear" w:color="auto" w:fill="FFFFFF"/>
            <w:vAlign w:val="center"/>
          </w:tcPr>
          <w:p w14:paraId="7A7DF895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4DB6698F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69FC6F7C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E4061" w:rsidRPr="005E4061" w14:paraId="75D959F7" w14:textId="77777777" w:rsidTr="005F2A97">
        <w:trPr>
          <w:trHeight w:val="258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07F3FD8B" w14:textId="4E3CA8B9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</w:t>
            </w:r>
            <w:r w:rsidR="005F2A97">
              <w:rPr>
                <w:sz w:val="23"/>
                <w:szCs w:val="23"/>
                <w:lang w:val="ru-RU"/>
              </w:rPr>
              <w:t>3</w:t>
            </w:r>
            <w:r w:rsidRPr="005E4061">
              <w:rPr>
                <w:sz w:val="23"/>
                <w:szCs w:val="23"/>
                <w:lang w:val="ru-RU"/>
              </w:rPr>
              <w:t xml:space="preserve"> від 15.12.2025 №3/23/1933-25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</w:t>
            </w:r>
            <w:r w:rsidR="005F2A97">
              <w:rPr>
                <w:sz w:val="23"/>
                <w:szCs w:val="23"/>
              </w:rPr>
              <w:t>3</w:t>
            </w:r>
            <w:r w:rsidRPr="005E4061">
              <w:rPr>
                <w:sz w:val="23"/>
                <w:szCs w:val="23"/>
                <w:lang w:val="ru-RU"/>
              </w:rPr>
              <w:t xml:space="preserve"> </w:t>
            </w:r>
          </w:p>
          <w:p w14:paraId="140CAEE6" w14:textId="0821A22B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22.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1382</w:t>
            </w:r>
          </w:p>
        </w:tc>
        <w:tc>
          <w:tcPr>
            <w:tcW w:w="1839" w:type="dxa"/>
            <w:vMerge/>
            <w:shd w:val="clear" w:color="auto" w:fill="FFFFFF"/>
            <w:vAlign w:val="center"/>
          </w:tcPr>
          <w:p w14:paraId="459E6CA5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69BACD88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191 240,00</w:t>
            </w:r>
          </w:p>
        </w:tc>
        <w:tc>
          <w:tcPr>
            <w:tcW w:w="1544" w:type="dxa"/>
            <w:vMerge/>
            <w:shd w:val="clear" w:color="auto" w:fill="FFFFFF"/>
            <w:vAlign w:val="center"/>
          </w:tcPr>
          <w:p w14:paraId="3E6BC135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70" w:type="dxa"/>
            <w:vMerge/>
            <w:shd w:val="clear" w:color="auto" w:fill="FFFFFF"/>
            <w:vAlign w:val="center"/>
          </w:tcPr>
          <w:p w14:paraId="46DFF02F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80E246D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71982BE8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</w:tr>
      <w:tr w:rsidR="005E4061" w:rsidRPr="005E4061" w14:paraId="67BF8AB6" w14:textId="77777777" w:rsidTr="005F2A97">
        <w:trPr>
          <w:trHeight w:val="262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2E5D4E25" w14:textId="2C2E5A2D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№1</w:t>
            </w:r>
            <w:r w:rsidRPr="005E4061">
              <w:rPr>
                <w:sz w:val="23"/>
                <w:szCs w:val="23"/>
                <w:lang w:val="ru-RU"/>
              </w:rPr>
              <w:t xml:space="preserve"> від 15.12.2025 №3/23/1931-25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№1</w:t>
            </w:r>
            <w:r w:rsidRPr="005E4061">
              <w:rPr>
                <w:sz w:val="23"/>
                <w:szCs w:val="23"/>
                <w:lang w:val="ru-RU"/>
              </w:rPr>
              <w:t xml:space="preserve"> </w:t>
            </w:r>
          </w:p>
          <w:p w14:paraId="25802325" w14:textId="0D5700C0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19.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1369</w:t>
            </w:r>
          </w:p>
        </w:tc>
        <w:tc>
          <w:tcPr>
            <w:tcW w:w="1839" w:type="dxa"/>
            <w:vMerge w:val="restart"/>
            <w:shd w:val="clear" w:color="auto" w:fill="FFFFFF"/>
            <w:vAlign w:val="center"/>
          </w:tcPr>
          <w:p w14:paraId="3FD0FCF6" w14:textId="77777777" w:rsidR="005E4061" w:rsidRPr="005E4061" w:rsidRDefault="005E4061" w:rsidP="005E4061">
            <w:pPr>
              <w:widowControl/>
              <w:autoSpaceDE/>
              <w:autoSpaceDN/>
              <w:jc w:val="center"/>
              <w:rPr>
                <w:rFonts w:eastAsia="MS Mincho"/>
                <w:sz w:val="23"/>
                <w:szCs w:val="23"/>
              </w:rPr>
            </w:pPr>
            <w:r w:rsidRPr="005E4061">
              <w:rPr>
                <w:rFonts w:eastAsia="MS Mincho"/>
                <w:sz w:val="23"/>
                <w:szCs w:val="23"/>
              </w:rPr>
              <w:t>БФП А4 монохромний з WiFi I-SENSYS X 1440I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4F853DE3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36 165,00</w:t>
            </w:r>
          </w:p>
        </w:tc>
        <w:tc>
          <w:tcPr>
            <w:tcW w:w="1544" w:type="dxa"/>
            <w:vMerge w:val="restart"/>
            <w:shd w:val="clear" w:color="auto" w:fill="FFFFFF"/>
            <w:vAlign w:val="center"/>
          </w:tcPr>
          <w:p w14:paraId="45A4031C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35 982,33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 w14:paraId="40181440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ru-RU"/>
              </w:rPr>
            </w:pPr>
            <w:r w:rsidRPr="005E4061">
              <w:rPr>
                <w:sz w:val="23"/>
                <w:szCs w:val="23"/>
              </w:rPr>
              <w:t>шт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76CDB53C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7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14:paraId="4CAEC4C5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251 876,33</w:t>
            </w:r>
          </w:p>
        </w:tc>
      </w:tr>
      <w:tr w:rsidR="005E4061" w:rsidRPr="005E4061" w14:paraId="5D9E23C7" w14:textId="77777777" w:rsidTr="005F2A97">
        <w:trPr>
          <w:trHeight w:val="266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3A395D75" w14:textId="07AB0AB4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</w:t>
            </w:r>
            <w:r w:rsidR="005F2A97">
              <w:rPr>
                <w:sz w:val="23"/>
                <w:szCs w:val="23"/>
                <w:lang w:val="ru-RU"/>
              </w:rPr>
              <w:t>2</w:t>
            </w:r>
            <w:r w:rsidRPr="005E4061">
              <w:rPr>
                <w:sz w:val="23"/>
                <w:szCs w:val="23"/>
                <w:lang w:val="ru-RU"/>
              </w:rPr>
              <w:t xml:space="preserve"> від 15.12.2025 №3/23/1932-25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</w:t>
            </w:r>
            <w:r w:rsidR="005F2A97">
              <w:rPr>
                <w:sz w:val="23"/>
                <w:szCs w:val="23"/>
              </w:rPr>
              <w:t>2</w:t>
            </w:r>
            <w:r w:rsidRPr="005E4061">
              <w:rPr>
                <w:sz w:val="23"/>
                <w:szCs w:val="23"/>
                <w:lang w:val="ru-RU"/>
              </w:rPr>
              <w:t xml:space="preserve"> </w:t>
            </w:r>
          </w:p>
          <w:p w14:paraId="6838051C" w14:textId="47C64E5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18.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1367</w:t>
            </w:r>
          </w:p>
        </w:tc>
        <w:tc>
          <w:tcPr>
            <w:tcW w:w="1839" w:type="dxa"/>
            <w:vMerge/>
            <w:shd w:val="clear" w:color="auto" w:fill="FFFFFF"/>
            <w:vAlign w:val="center"/>
          </w:tcPr>
          <w:p w14:paraId="4828E7CD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64517B23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37 460,00</w:t>
            </w:r>
          </w:p>
        </w:tc>
        <w:tc>
          <w:tcPr>
            <w:tcW w:w="1544" w:type="dxa"/>
            <w:vMerge/>
            <w:shd w:val="clear" w:color="auto" w:fill="FFFFFF"/>
            <w:vAlign w:val="center"/>
          </w:tcPr>
          <w:p w14:paraId="24EDDB7D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70" w:type="dxa"/>
            <w:vMerge/>
            <w:shd w:val="clear" w:color="auto" w:fill="FFFFFF"/>
            <w:vAlign w:val="center"/>
          </w:tcPr>
          <w:p w14:paraId="540A01DB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EF61849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620E674F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E4061" w:rsidRPr="005E4061" w14:paraId="5B5B1962" w14:textId="77777777" w:rsidTr="005F2A97">
        <w:trPr>
          <w:trHeight w:val="462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16CF8095" w14:textId="6FF62C2E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  <w:lang w:val="ru-RU"/>
              </w:rPr>
              <w:t xml:space="preserve">Лист запит </w:t>
            </w:r>
            <w:r w:rsidR="005F2A97" w:rsidRPr="005F2A97">
              <w:rPr>
                <w:sz w:val="23"/>
                <w:szCs w:val="23"/>
                <w:lang w:val="ru-RU"/>
              </w:rPr>
              <w:t>№</w:t>
            </w:r>
            <w:r w:rsidR="005F2A97">
              <w:rPr>
                <w:sz w:val="23"/>
                <w:szCs w:val="23"/>
                <w:lang w:val="ru-RU"/>
              </w:rPr>
              <w:t xml:space="preserve">3 </w:t>
            </w:r>
            <w:r w:rsidRPr="005E4061">
              <w:rPr>
                <w:sz w:val="23"/>
                <w:szCs w:val="23"/>
                <w:lang w:val="ru-RU"/>
              </w:rPr>
              <w:t>від 15.12.2025 №3/23/1933-25</w:t>
            </w:r>
            <w:r w:rsidRPr="005E4061">
              <w:rPr>
                <w:sz w:val="23"/>
                <w:szCs w:val="23"/>
                <w:lang w:val="ru-RU"/>
              </w:rPr>
              <w:br/>
            </w:r>
            <w:r w:rsidRPr="005E4061">
              <w:rPr>
                <w:sz w:val="23"/>
                <w:szCs w:val="23"/>
              </w:rPr>
              <w:t xml:space="preserve">Комерційна пропозиція </w:t>
            </w:r>
            <w:r w:rsidR="005F2A97" w:rsidRPr="005F2A97">
              <w:rPr>
                <w:sz w:val="23"/>
                <w:szCs w:val="23"/>
              </w:rPr>
              <w:t>№</w:t>
            </w:r>
            <w:r w:rsidR="005F2A97">
              <w:rPr>
                <w:sz w:val="23"/>
                <w:szCs w:val="23"/>
              </w:rPr>
              <w:t>3</w:t>
            </w:r>
          </w:p>
          <w:p w14:paraId="45500B9A" w14:textId="5F204D19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від 22.</w:t>
            </w:r>
            <w:r w:rsidRPr="005E4061">
              <w:rPr>
                <w:sz w:val="23"/>
                <w:szCs w:val="23"/>
                <w:lang w:val="ru-RU"/>
              </w:rPr>
              <w:t>12</w:t>
            </w:r>
            <w:r w:rsidRPr="005E4061">
              <w:rPr>
                <w:sz w:val="23"/>
                <w:szCs w:val="23"/>
              </w:rPr>
              <w:t>.202</w:t>
            </w:r>
            <w:r w:rsidRPr="005E4061">
              <w:rPr>
                <w:sz w:val="23"/>
                <w:szCs w:val="23"/>
                <w:lang w:val="ru-RU"/>
              </w:rPr>
              <w:t xml:space="preserve">5 </w:t>
            </w:r>
            <w:r w:rsidRPr="005E4061">
              <w:rPr>
                <w:sz w:val="23"/>
                <w:szCs w:val="23"/>
              </w:rPr>
              <w:t xml:space="preserve">№ </w:t>
            </w:r>
            <w:r w:rsidRPr="005E4061">
              <w:rPr>
                <w:sz w:val="23"/>
                <w:szCs w:val="23"/>
                <w:lang w:val="ru-RU"/>
              </w:rPr>
              <w:t>1382</w:t>
            </w:r>
          </w:p>
        </w:tc>
        <w:tc>
          <w:tcPr>
            <w:tcW w:w="1839" w:type="dxa"/>
            <w:vMerge/>
            <w:shd w:val="clear" w:color="auto" w:fill="FFFFFF"/>
            <w:vAlign w:val="center"/>
          </w:tcPr>
          <w:p w14:paraId="2AD9DAF4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02B18B7A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34 322,00</w:t>
            </w:r>
          </w:p>
        </w:tc>
        <w:tc>
          <w:tcPr>
            <w:tcW w:w="1544" w:type="dxa"/>
            <w:vMerge/>
            <w:shd w:val="clear" w:color="auto" w:fill="FFFFFF"/>
            <w:vAlign w:val="center"/>
          </w:tcPr>
          <w:p w14:paraId="704069B6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70" w:type="dxa"/>
            <w:vMerge/>
            <w:shd w:val="clear" w:color="auto" w:fill="FFFFFF"/>
            <w:vAlign w:val="center"/>
          </w:tcPr>
          <w:p w14:paraId="72245344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3"/>
                <w:szCs w:val="23"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69B5B0D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4100EB99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</w:p>
        </w:tc>
      </w:tr>
      <w:tr w:rsidR="005E4061" w:rsidRPr="005E4061" w14:paraId="521ED86D" w14:textId="77777777" w:rsidTr="005F2A97">
        <w:trPr>
          <w:gridBefore w:val="1"/>
          <w:wBefore w:w="2830" w:type="dxa"/>
          <w:trHeight w:val="121"/>
          <w:jc w:val="center"/>
        </w:trPr>
        <w:tc>
          <w:tcPr>
            <w:tcW w:w="5439" w:type="dxa"/>
            <w:gridSpan w:val="4"/>
            <w:shd w:val="clear" w:color="auto" w:fill="FFFFFF"/>
            <w:vAlign w:val="center"/>
          </w:tcPr>
          <w:p w14:paraId="50E9A569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Разом без ПДВ:</w:t>
            </w:r>
          </w:p>
        </w:tc>
        <w:tc>
          <w:tcPr>
            <w:tcW w:w="2013" w:type="dxa"/>
            <w:gridSpan w:val="2"/>
            <w:shd w:val="clear" w:color="auto" w:fill="FFFFFF"/>
            <w:vAlign w:val="center"/>
          </w:tcPr>
          <w:p w14:paraId="2E7B7AB2" w14:textId="77777777" w:rsidR="005E4061" w:rsidRPr="005E4061" w:rsidRDefault="005E4061" w:rsidP="005E4061">
            <w:pPr>
              <w:widowControl/>
              <w:autoSpaceDE/>
              <w:autoSpaceDN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766 369,00</w:t>
            </w:r>
          </w:p>
        </w:tc>
      </w:tr>
      <w:tr w:rsidR="005E4061" w:rsidRPr="005E4061" w14:paraId="04F2EDEC" w14:textId="77777777" w:rsidTr="005F2A97">
        <w:trPr>
          <w:gridBefore w:val="1"/>
          <w:wBefore w:w="2830" w:type="dxa"/>
          <w:trHeight w:val="121"/>
          <w:jc w:val="center"/>
        </w:trPr>
        <w:tc>
          <w:tcPr>
            <w:tcW w:w="5439" w:type="dxa"/>
            <w:gridSpan w:val="4"/>
            <w:shd w:val="clear" w:color="auto" w:fill="FFFFFF"/>
            <w:vAlign w:val="center"/>
          </w:tcPr>
          <w:p w14:paraId="0461BEAB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ПДВ:</w:t>
            </w:r>
          </w:p>
        </w:tc>
        <w:tc>
          <w:tcPr>
            <w:tcW w:w="2013" w:type="dxa"/>
            <w:gridSpan w:val="2"/>
            <w:shd w:val="clear" w:color="auto" w:fill="FFFFFF"/>
            <w:vAlign w:val="center"/>
          </w:tcPr>
          <w:p w14:paraId="34DC5D45" w14:textId="77777777" w:rsidR="005E4061" w:rsidRPr="005E4061" w:rsidRDefault="005E4061" w:rsidP="005E4061">
            <w:pPr>
              <w:widowControl/>
              <w:autoSpaceDE/>
              <w:autoSpaceDN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153 273,80</w:t>
            </w:r>
          </w:p>
        </w:tc>
      </w:tr>
      <w:tr w:rsidR="005E4061" w:rsidRPr="005E4061" w14:paraId="0CAF3CC4" w14:textId="77777777" w:rsidTr="005F2A97">
        <w:trPr>
          <w:gridBefore w:val="1"/>
          <w:wBefore w:w="2830" w:type="dxa"/>
          <w:trHeight w:val="121"/>
          <w:jc w:val="center"/>
        </w:trPr>
        <w:tc>
          <w:tcPr>
            <w:tcW w:w="5439" w:type="dxa"/>
            <w:gridSpan w:val="4"/>
            <w:shd w:val="clear" w:color="auto" w:fill="FFFFFF"/>
            <w:vAlign w:val="center"/>
          </w:tcPr>
          <w:p w14:paraId="769E1FA4" w14:textId="77777777" w:rsidR="005E4061" w:rsidRPr="005E4061" w:rsidRDefault="005E4061" w:rsidP="005E4061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Всього з ПДВ:</w:t>
            </w:r>
          </w:p>
        </w:tc>
        <w:tc>
          <w:tcPr>
            <w:tcW w:w="2013" w:type="dxa"/>
            <w:gridSpan w:val="2"/>
            <w:shd w:val="clear" w:color="auto" w:fill="FFFFFF"/>
            <w:vAlign w:val="center"/>
          </w:tcPr>
          <w:p w14:paraId="2B30DD87" w14:textId="77777777" w:rsidR="005E4061" w:rsidRPr="005E4061" w:rsidRDefault="005E4061" w:rsidP="005E4061">
            <w:pPr>
              <w:widowControl/>
              <w:autoSpaceDE/>
              <w:autoSpaceDN/>
              <w:jc w:val="center"/>
              <w:rPr>
                <w:sz w:val="23"/>
                <w:szCs w:val="23"/>
              </w:rPr>
            </w:pPr>
            <w:r w:rsidRPr="005E4061">
              <w:rPr>
                <w:sz w:val="23"/>
                <w:szCs w:val="23"/>
              </w:rPr>
              <w:t>919 642,80</w:t>
            </w:r>
          </w:p>
        </w:tc>
      </w:tr>
    </w:tbl>
    <w:p w14:paraId="7AB0BD12" w14:textId="77777777" w:rsidR="007E5383" w:rsidRDefault="007E5383" w:rsidP="00691690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14:paraId="5FFA68A8" w14:textId="410BA357" w:rsidR="00174FB3" w:rsidRDefault="005B01F4" w:rsidP="00691690">
      <w:pPr>
        <w:widowControl/>
        <w:autoSpaceDE/>
        <w:autoSpaceDN/>
        <w:spacing w:line="276" w:lineRule="auto"/>
        <w:ind w:firstLine="708"/>
        <w:jc w:val="both"/>
      </w:pPr>
      <w:r w:rsidRPr="00315F8C">
        <w:rPr>
          <w:rFonts w:eastAsia="Calibri"/>
          <w:sz w:val="28"/>
          <w:szCs w:val="28"/>
        </w:rPr>
        <w:t xml:space="preserve">На підставі проведеного моніторингу цін, очікувана вартість становить </w:t>
      </w:r>
      <w:r w:rsidR="00FB4031" w:rsidRPr="00FB4031">
        <w:rPr>
          <w:rFonts w:eastAsia="Calibri"/>
          <w:sz w:val="28"/>
          <w:szCs w:val="28"/>
        </w:rPr>
        <w:t>919 642,80</w:t>
      </w:r>
      <w:r w:rsidRPr="00315F8C">
        <w:rPr>
          <w:rFonts w:eastAsia="Calibri"/>
          <w:sz w:val="28"/>
          <w:szCs w:val="28"/>
        </w:rPr>
        <w:t xml:space="preserve"> грн, при цьому річним планом закупівель на 202</w:t>
      </w:r>
      <w:r w:rsidR="00CD19F0">
        <w:rPr>
          <w:rFonts w:eastAsia="Calibri"/>
          <w:sz w:val="28"/>
          <w:szCs w:val="28"/>
        </w:rPr>
        <w:t>6</w:t>
      </w:r>
      <w:r w:rsidRPr="00315F8C">
        <w:rPr>
          <w:rFonts w:eastAsia="Calibri"/>
          <w:sz w:val="28"/>
          <w:szCs w:val="28"/>
        </w:rPr>
        <w:t xml:space="preserve"> рік передбачена очікувана вартість закупівлі </w:t>
      </w:r>
      <w:r w:rsidR="00FB4031">
        <w:rPr>
          <w:rFonts w:eastAsia="Calibri"/>
          <w:sz w:val="28"/>
          <w:szCs w:val="28"/>
        </w:rPr>
        <w:t>919</w:t>
      </w:r>
      <w:r w:rsidR="00CD19F0" w:rsidRPr="00CD19F0">
        <w:rPr>
          <w:rFonts w:eastAsia="Calibri"/>
          <w:sz w:val="28"/>
          <w:szCs w:val="28"/>
        </w:rPr>
        <w:t xml:space="preserve"> 000,00 </w:t>
      </w:r>
      <w:r w:rsidRPr="00315F8C">
        <w:rPr>
          <w:rFonts w:eastAsia="Calibri"/>
          <w:sz w:val="28"/>
          <w:szCs w:val="28"/>
        </w:rPr>
        <w:t xml:space="preserve">грн. Отже очікувана вартість закупівлі </w:t>
      </w:r>
      <w:r w:rsidR="00FB4031" w:rsidRPr="00FB4031">
        <w:rPr>
          <w:rFonts w:eastAsia="Calibri"/>
          <w:sz w:val="28"/>
          <w:szCs w:val="28"/>
        </w:rPr>
        <w:t>принтерів різних за кодом ДК 021:2015 30120000-6 «Фотокопіювальне та поліграфічне обладнання для офсетного друку»</w:t>
      </w:r>
      <w:r w:rsidR="00853F28">
        <w:rPr>
          <w:rFonts w:eastAsia="Calibri"/>
          <w:sz w:val="28"/>
          <w:szCs w:val="28"/>
        </w:rPr>
        <w:t xml:space="preserve"> </w:t>
      </w:r>
      <w:r w:rsidRPr="00315F8C">
        <w:rPr>
          <w:rFonts w:eastAsia="Calibri"/>
          <w:sz w:val="28"/>
          <w:szCs w:val="28"/>
        </w:rPr>
        <w:t xml:space="preserve">згідно запланованої у річному плані закупівель складає </w:t>
      </w:r>
      <w:r w:rsidR="00FB4031">
        <w:rPr>
          <w:rFonts w:eastAsia="Calibri"/>
          <w:sz w:val="28"/>
          <w:szCs w:val="28"/>
        </w:rPr>
        <w:t>919</w:t>
      </w:r>
      <w:r w:rsidRPr="00BF0148">
        <w:rPr>
          <w:rFonts w:eastAsia="Calibri"/>
          <w:sz w:val="28"/>
          <w:szCs w:val="28"/>
        </w:rPr>
        <w:t xml:space="preserve"> 000,00 грн. (</w:t>
      </w:r>
      <w:r w:rsidR="008232E9">
        <w:rPr>
          <w:rFonts w:eastAsia="Calibri"/>
          <w:sz w:val="28"/>
          <w:szCs w:val="28"/>
        </w:rPr>
        <w:t>дев’ятсот дев’ятнадцять</w:t>
      </w:r>
      <w:r w:rsidRPr="00BF0148">
        <w:rPr>
          <w:rFonts w:eastAsia="Calibri"/>
          <w:sz w:val="28"/>
          <w:szCs w:val="28"/>
        </w:rPr>
        <w:t xml:space="preserve"> тисяч гривень 00 копійок)</w:t>
      </w:r>
      <w:r w:rsidRPr="00315F8C">
        <w:rPr>
          <w:rFonts w:eastAsia="Calibri"/>
          <w:sz w:val="28"/>
          <w:szCs w:val="28"/>
        </w:rPr>
        <w:t xml:space="preserve"> з ПДВ</w:t>
      </w:r>
      <w:r w:rsidRPr="0088166D">
        <w:rPr>
          <w:rFonts w:eastAsia="Calibri"/>
          <w:sz w:val="28"/>
          <w:szCs w:val="28"/>
        </w:rPr>
        <w:t>.</w:t>
      </w:r>
    </w:p>
    <w:sectPr w:rsidR="00174FB3" w:rsidSect="005B01F4">
      <w:pgSz w:w="11910" w:h="16840"/>
      <w:pgMar w:top="1040" w:right="720" w:bottom="156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86C"/>
    <w:multiLevelType w:val="singleLevel"/>
    <w:tmpl w:val="055868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1"/>
  </w:num>
  <w:num w:numId="2" w16cid:durableId="1991009522">
    <w:abstractNumId w:val="2"/>
  </w:num>
  <w:num w:numId="3" w16cid:durableId="18884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4405"/>
    <w:rsid w:val="000725BC"/>
    <w:rsid w:val="0013400A"/>
    <w:rsid w:val="00161E75"/>
    <w:rsid w:val="001738B6"/>
    <w:rsid w:val="00174FB3"/>
    <w:rsid w:val="001A3C00"/>
    <w:rsid w:val="001B4E82"/>
    <w:rsid w:val="0022730D"/>
    <w:rsid w:val="0025444D"/>
    <w:rsid w:val="002634C5"/>
    <w:rsid w:val="00265C41"/>
    <w:rsid w:val="00276AFC"/>
    <w:rsid w:val="002E2F5E"/>
    <w:rsid w:val="002F4646"/>
    <w:rsid w:val="002F4654"/>
    <w:rsid w:val="00395588"/>
    <w:rsid w:val="003D13FE"/>
    <w:rsid w:val="00444D93"/>
    <w:rsid w:val="00446916"/>
    <w:rsid w:val="004C52E8"/>
    <w:rsid w:val="004D10CD"/>
    <w:rsid w:val="004E5CFD"/>
    <w:rsid w:val="00560994"/>
    <w:rsid w:val="00584D4E"/>
    <w:rsid w:val="005B01F4"/>
    <w:rsid w:val="005B4754"/>
    <w:rsid w:val="005C5C1B"/>
    <w:rsid w:val="005D23F8"/>
    <w:rsid w:val="005D25B5"/>
    <w:rsid w:val="005E4061"/>
    <w:rsid w:val="005F2A97"/>
    <w:rsid w:val="00691690"/>
    <w:rsid w:val="006A663F"/>
    <w:rsid w:val="006C0CB6"/>
    <w:rsid w:val="006C6268"/>
    <w:rsid w:val="006F2FFA"/>
    <w:rsid w:val="00702969"/>
    <w:rsid w:val="00751C1D"/>
    <w:rsid w:val="0078200C"/>
    <w:rsid w:val="00790A31"/>
    <w:rsid w:val="007A1C37"/>
    <w:rsid w:val="007D1412"/>
    <w:rsid w:val="007E5383"/>
    <w:rsid w:val="008232E9"/>
    <w:rsid w:val="008377E7"/>
    <w:rsid w:val="00853F28"/>
    <w:rsid w:val="008D1F7A"/>
    <w:rsid w:val="008E2957"/>
    <w:rsid w:val="008E37DE"/>
    <w:rsid w:val="008E7B80"/>
    <w:rsid w:val="00927F49"/>
    <w:rsid w:val="009578ED"/>
    <w:rsid w:val="00A30BE1"/>
    <w:rsid w:val="00A34B6A"/>
    <w:rsid w:val="00AA2C9A"/>
    <w:rsid w:val="00AD2E82"/>
    <w:rsid w:val="00B0770B"/>
    <w:rsid w:val="00B1215D"/>
    <w:rsid w:val="00B16D17"/>
    <w:rsid w:val="00B44965"/>
    <w:rsid w:val="00BA146D"/>
    <w:rsid w:val="00BD0D0B"/>
    <w:rsid w:val="00C05F13"/>
    <w:rsid w:val="00C22F76"/>
    <w:rsid w:val="00C276D2"/>
    <w:rsid w:val="00C317AC"/>
    <w:rsid w:val="00C93C92"/>
    <w:rsid w:val="00CD19F0"/>
    <w:rsid w:val="00CD1FA6"/>
    <w:rsid w:val="00D11615"/>
    <w:rsid w:val="00D64B6E"/>
    <w:rsid w:val="00D91F99"/>
    <w:rsid w:val="00DA007C"/>
    <w:rsid w:val="00DC71B7"/>
    <w:rsid w:val="00DF035E"/>
    <w:rsid w:val="00E55C49"/>
    <w:rsid w:val="00E87AAA"/>
    <w:rsid w:val="00EC602C"/>
    <w:rsid w:val="00ED62A7"/>
    <w:rsid w:val="00EE3667"/>
    <w:rsid w:val="00F45520"/>
    <w:rsid w:val="00F512FF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820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2024-11-27T12:50:00Z</cp:lastPrinted>
  <dcterms:created xsi:type="dcterms:W3CDTF">2026-04-04T19:28:00Z</dcterms:created>
  <dcterms:modified xsi:type="dcterms:W3CDTF">2026-04-04T19:49:00Z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