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8588" w14:textId="77777777" w:rsidR="006C0CB6" w:rsidRDefault="00444D93">
      <w:pPr>
        <w:pStyle w:val="1"/>
        <w:spacing w:before="72"/>
        <w:ind w:left="89" w:right="113" w:firstLine="0"/>
        <w:jc w:val="center"/>
      </w:pPr>
      <w:r>
        <w:t>ОБҐРУНТУВАННЯ</w:t>
      </w:r>
    </w:p>
    <w:p w14:paraId="67E79B4E" w14:textId="3125BACA" w:rsidR="006C0CB6" w:rsidRDefault="00444D93">
      <w:pPr>
        <w:spacing w:before="2"/>
        <w:ind w:left="608" w:right="612"/>
        <w:jc w:val="center"/>
        <w:rPr>
          <w:b/>
          <w:sz w:val="28"/>
        </w:rPr>
      </w:pPr>
      <w:r>
        <w:rPr>
          <w:b/>
          <w:sz w:val="28"/>
        </w:rPr>
        <w:t>технічних та якісних характеристик предмета закупівлі, очікуваної</w:t>
      </w:r>
      <w:r>
        <w:rPr>
          <w:b/>
          <w:spacing w:val="-14"/>
          <w:sz w:val="28"/>
        </w:rPr>
        <w:t xml:space="preserve"> </w:t>
      </w:r>
      <w:r>
        <w:rPr>
          <w:b/>
          <w:sz w:val="28"/>
        </w:rPr>
        <w:t>вартості</w:t>
      </w:r>
      <w:r>
        <w:rPr>
          <w:b/>
          <w:spacing w:val="40"/>
          <w:sz w:val="28"/>
        </w:rPr>
        <w:t xml:space="preserve"> </w:t>
      </w:r>
      <w:r>
        <w:rPr>
          <w:b/>
          <w:sz w:val="28"/>
        </w:rPr>
        <w:t>предмета</w:t>
      </w:r>
      <w:r>
        <w:rPr>
          <w:b/>
          <w:spacing w:val="-15"/>
          <w:sz w:val="28"/>
        </w:rPr>
        <w:t xml:space="preserve"> </w:t>
      </w:r>
      <w:r>
        <w:rPr>
          <w:b/>
          <w:sz w:val="28"/>
        </w:rPr>
        <w:t>закупівлі</w:t>
      </w:r>
    </w:p>
    <w:p w14:paraId="3B3DE491" w14:textId="77777777" w:rsidR="006C0CB6" w:rsidRDefault="00444D93">
      <w:pPr>
        <w:pStyle w:val="a3"/>
        <w:spacing w:line="316" w:lineRule="exact"/>
        <w:ind w:left="109" w:right="113" w:firstLine="0"/>
        <w:jc w:val="center"/>
      </w:pPr>
      <w:r>
        <w:t>(відповідно</w:t>
      </w:r>
      <w:r>
        <w:rPr>
          <w:spacing w:val="-5"/>
        </w:rPr>
        <w:t xml:space="preserve"> </w:t>
      </w:r>
      <w:r>
        <w:t>до</w:t>
      </w:r>
      <w:r>
        <w:rPr>
          <w:spacing w:val="-5"/>
        </w:rPr>
        <w:t xml:space="preserve"> </w:t>
      </w:r>
      <w:r>
        <w:t>пункту</w:t>
      </w:r>
      <w:r>
        <w:rPr>
          <w:spacing w:val="-10"/>
        </w:rPr>
        <w:t xml:space="preserve"> </w:t>
      </w:r>
      <w:r>
        <w:t>4¹</w:t>
      </w:r>
      <w:r>
        <w:rPr>
          <w:spacing w:val="-6"/>
        </w:rPr>
        <w:t xml:space="preserve"> </w:t>
      </w:r>
      <w:r>
        <w:t>постанови</w:t>
      </w:r>
      <w:r>
        <w:rPr>
          <w:spacing w:val="-6"/>
        </w:rPr>
        <w:t xml:space="preserve"> </w:t>
      </w:r>
      <w:r>
        <w:t>Кабінету</w:t>
      </w:r>
      <w:r>
        <w:rPr>
          <w:spacing w:val="-9"/>
        </w:rPr>
        <w:t xml:space="preserve"> </w:t>
      </w:r>
      <w:r>
        <w:t>Міністрів</w:t>
      </w:r>
      <w:r>
        <w:rPr>
          <w:spacing w:val="-10"/>
        </w:rPr>
        <w:t xml:space="preserve"> </w:t>
      </w:r>
      <w:r>
        <w:t>України</w:t>
      </w:r>
      <w:r>
        <w:rPr>
          <w:spacing w:val="-6"/>
        </w:rPr>
        <w:t xml:space="preserve"> </w:t>
      </w:r>
      <w:r>
        <w:t>від</w:t>
      </w:r>
      <w:r>
        <w:rPr>
          <w:spacing w:val="-8"/>
        </w:rPr>
        <w:t xml:space="preserve"> </w:t>
      </w:r>
      <w:r>
        <w:t>11.10.2016</w:t>
      </w:r>
    </w:p>
    <w:p w14:paraId="5076515C" w14:textId="634D0CC8" w:rsidR="006C0CB6" w:rsidRDefault="00444D93">
      <w:pPr>
        <w:pStyle w:val="a3"/>
        <w:ind w:left="608" w:right="608" w:firstLine="0"/>
        <w:jc w:val="center"/>
      </w:pPr>
      <w:r>
        <w:t>№</w:t>
      </w:r>
      <w:r>
        <w:rPr>
          <w:spacing w:val="-10"/>
        </w:rPr>
        <w:t xml:space="preserve"> </w:t>
      </w:r>
      <w:r>
        <w:t>710</w:t>
      </w:r>
      <w:r>
        <w:rPr>
          <w:spacing w:val="-8"/>
        </w:rPr>
        <w:t xml:space="preserve"> </w:t>
      </w:r>
      <w:r>
        <w:t>“Про</w:t>
      </w:r>
      <w:r>
        <w:rPr>
          <w:spacing w:val="-8"/>
        </w:rPr>
        <w:t xml:space="preserve"> </w:t>
      </w:r>
      <w:r>
        <w:t>ефективне</w:t>
      </w:r>
      <w:r>
        <w:rPr>
          <w:spacing w:val="-9"/>
        </w:rPr>
        <w:t xml:space="preserve"> </w:t>
      </w:r>
      <w:r>
        <w:t>використання</w:t>
      </w:r>
      <w:r>
        <w:rPr>
          <w:spacing w:val="-9"/>
        </w:rPr>
        <w:t xml:space="preserve"> </w:t>
      </w:r>
      <w:r w:rsidR="00DF035E">
        <w:t>державних</w:t>
      </w:r>
      <w:r>
        <w:rPr>
          <w:spacing w:val="-8"/>
        </w:rPr>
        <w:t xml:space="preserve"> </w:t>
      </w:r>
      <w:r>
        <w:t>коштів”)</w:t>
      </w:r>
    </w:p>
    <w:p w14:paraId="661C2996" w14:textId="77777777" w:rsidR="006C0CB6" w:rsidRDefault="006C0CB6">
      <w:pPr>
        <w:pStyle w:val="a3"/>
        <w:spacing w:before="11"/>
        <w:ind w:left="0" w:firstLine="0"/>
        <w:jc w:val="left"/>
        <w:rPr>
          <w:sz w:val="27"/>
        </w:rPr>
      </w:pPr>
    </w:p>
    <w:p w14:paraId="6174404C" w14:textId="0D346BA0" w:rsidR="00790A31" w:rsidRDefault="00444D93" w:rsidP="00790A31">
      <w:pPr>
        <w:pStyle w:val="a4"/>
        <w:numPr>
          <w:ilvl w:val="0"/>
          <w:numId w:val="1"/>
        </w:numPr>
        <w:tabs>
          <w:tab w:val="left" w:pos="1211"/>
        </w:tabs>
        <w:ind w:right="100" w:firstLine="607"/>
        <w:rPr>
          <w:sz w:val="28"/>
        </w:rPr>
      </w:pPr>
      <w:r w:rsidRPr="00444D93">
        <w:rPr>
          <w:b/>
          <w:sz w:val="28"/>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bookmarkStart w:id="0" w:name="n44"/>
      <w:bookmarkEnd w:id="0"/>
      <w:r w:rsidR="00560994">
        <w:rPr>
          <w:bCs/>
          <w:sz w:val="28"/>
        </w:rPr>
        <w:t>Казенне підприємство «Морська пошуково-рятувальна служба»</w:t>
      </w:r>
      <w:r w:rsidRPr="00444D93">
        <w:rPr>
          <w:sz w:val="28"/>
        </w:rPr>
        <w:t xml:space="preserve">; </w:t>
      </w:r>
      <w:r w:rsidR="00560994">
        <w:rPr>
          <w:bCs/>
          <w:sz w:val="28"/>
        </w:rPr>
        <w:t>вулиця Люстдорфська дорога</w:t>
      </w:r>
      <w:r w:rsidRPr="00444D93">
        <w:rPr>
          <w:bCs/>
          <w:sz w:val="28"/>
        </w:rPr>
        <w:t>, 14</w:t>
      </w:r>
      <w:r w:rsidR="00560994">
        <w:rPr>
          <w:bCs/>
          <w:sz w:val="28"/>
        </w:rPr>
        <w:t>0А</w:t>
      </w:r>
      <w:r w:rsidRPr="00444D93">
        <w:rPr>
          <w:bCs/>
          <w:sz w:val="28"/>
        </w:rPr>
        <w:t xml:space="preserve">, м. </w:t>
      </w:r>
      <w:r w:rsidR="00560994">
        <w:rPr>
          <w:bCs/>
          <w:sz w:val="28"/>
        </w:rPr>
        <w:t>Одеса</w:t>
      </w:r>
      <w:r>
        <w:rPr>
          <w:bCs/>
          <w:sz w:val="28"/>
        </w:rPr>
        <w:t xml:space="preserve">, </w:t>
      </w:r>
      <w:r w:rsidR="00560994">
        <w:rPr>
          <w:bCs/>
          <w:sz w:val="28"/>
        </w:rPr>
        <w:t>65114</w:t>
      </w:r>
      <w:r w:rsidRPr="00444D93">
        <w:rPr>
          <w:bCs/>
          <w:sz w:val="28"/>
        </w:rPr>
        <w:t>;</w:t>
      </w:r>
      <w:r w:rsidRPr="00444D93">
        <w:rPr>
          <w:sz w:val="28"/>
        </w:rPr>
        <w:t xml:space="preserve"> код за ЄДРПОУ – </w:t>
      </w:r>
      <w:r w:rsidR="00560994">
        <w:rPr>
          <w:sz w:val="28"/>
        </w:rPr>
        <w:t>38017026</w:t>
      </w:r>
      <w:r w:rsidRPr="00444D93">
        <w:rPr>
          <w:sz w:val="28"/>
        </w:rPr>
        <w:t xml:space="preserve">; категорія замовника – </w:t>
      </w:r>
      <w:r w:rsidR="00560994" w:rsidRPr="00560994">
        <w:rPr>
          <w:sz w:val="28"/>
        </w:rPr>
        <w:t>суб’єкт господарювання державного сектору економіки</w:t>
      </w:r>
      <w:r>
        <w:rPr>
          <w:sz w:val="28"/>
        </w:rPr>
        <w:t>.</w:t>
      </w:r>
    </w:p>
    <w:p w14:paraId="43D39786" w14:textId="3DFF71C3" w:rsidR="00790A31" w:rsidRPr="00790A31" w:rsidRDefault="00444D93" w:rsidP="00790A31">
      <w:pPr>
        <w:pStyle w:val="a4"/>
        <w:numPr>
          <w:ilvl w:val="0"/>
          <w:numId w:val="1"/>
        </w:numPr>
        <w:tabs>
          <w:tab w:val="left" w:pos="1211"/>
        </w:tabs>
        <w:ind w:right="100" w:firstLine="607"/>
        <w:rPr>
          <w:sz w:val="28"/>
        </w:rPr>
      </w:pPr>
      <w:r w:rsidRPr="00790A31">
        <w:rPr>
          <w:b/>
          <w:sz w:val="28"/>
        </w:rPr>
        <w:t>Предмет</w:t>
      </w:r>
      <w:r w:rsidRPr="00790A31">
        <w:rPr>
          <w:b/>
          <w:spacing w:val="1"/>
          <w:sz w:val="28"/>
        </w:rPr>
        <w:t xml:space="preserve"> </w:t>
      </w:r>
      <w:r w:rsidRPr="00790A31">
        <w:rPr>
          <w:b/>
          <w:sz w:val="28"/>
        </w:rPr>
        <w:t>закупівлі:</w:t>
      </w:r>
      <w:r w:rsidRPr="00790A31">
        <w:rPr>
          <w:b/>
          <w:spacing w:val="1"/>
          <w:sz w:val="28"/>
        </w:rPr>
        <w:t xml:space="preserve"> </w:t>
      </w:r>
      <w:r w:rsidR="00014405" w:rsidRPr="00014405">
        <w:rPr>
          <w:sz w:val="28"/>
          <w:lang w:val="ru-RU"/>
        </w:rPr>
        <w:t>Дизельне паливо в талонах</w:t>
      </w:r>
      <w:r w:rsidR="00265C41" w:rsidRPr="00265C41">
        <w:rPr>
          <w:sz w:val="28"/>
          <w:lang w:val="ru-RU"/>
        </w:rPr>
        <w:t xml:space="preserve"> </w:t>
      </w:r>
      <w:r w:rsidR="00790A31" w:rsidRPr="00790A31">
        <w:rPr>
          <w:sz w:val="28"/>
        </w:rPr>
        <w:t>(</w:t>
      </w:r>
      <w:r w:rsidR="00014405" w:rsidRPr="00014405">
        <w:rPr>
          <w:sz w:val="28"/>
        </w:rPr>
        <w:t>09130000-9 «Нафта і дистиляти»</w:t>
      </w:r>
      <w:r w:rsidR="00790A31" w:rsidRPr="00790A31">
        <w:rPr>
          <w:sz w:val="28"/>
        </w:rPr>
        <w:t>)</w:t>
      </w:r>
      <w:r w:rsidR="00790A31">
        <w:rPr>
          <w:sz w:val="28"/>
        </w:rPr>
        <w:t>.</w:t>
      </w:r>
      <w:r w:rsidR="00C276D2" w:rsidRPr="00790A31">
        <w:rPr>
          <w:b/>
          <w:sz w:val="28"/>
        </w:rPr>
        <w:t xml:space="preserve"> </w:t>
      </w:r>
    </w:p>
    <w:p w14:paraId="2768C972" w14:textId="5FF21A69" w:rsidR="00790A31" w:rsidRDefault="00444D93" w:rsidP="00790A31">
      <w:pPr>
        <w:pStyle w:val="a4"/>
        <w:numPr>
          <w:ilvl w:val="0"/>
          <w:numId w:val="1"/>
        </w:numPr>
        <w:tabs>
          <w:tab w:val="left" w:pos="1211"/>
        </w:tabs>
        <w:ind w:right="100" w:firstLine="607"/>
        <w:rPr>
          <w:sz w:val="28"/>
        </w:rPr>
      </w:pPr>
      <w:r w:rsidRPr="00790A31">
        <w:rPr>
          <w:b/>
          <w:sz w:val="28"/>
        </w:rPr>
        <w:t>Вид</w:t>
      </w:r>
      <w:r w:rsidRPr="00790A31">
        <w:rPr>
          <w:b/>
          <w:spacing w:val="-5"/>
          <w:sz w:val="28"/>
        </w:rPr>
        <w:t xml:space="preserve"> </w:t>
      </w:r>
      <w:r w:rsidRPr="00790A31">
        <w:rPr>
          <w:b/>
          <w:sz w:val="28"/>
        </w:rPr>
        <w:t>процедури:</w:t>
      </w:r>
      <w:r w:rsidRPr="00790A31">
        <w:rPr>
          <w:b/>
          <w:spacing w:val="-6"/>
          <w:sz w:val="28"/>
        </w:rPr>
        <w:t xml:space="preserve"> </w:t>
      </w:r>
      <w:r w:rsidRPr="00790A31">
        <w:rPr>
          <w:sz w:val="28"/>
        </w:rPr>
        <w:t>відкриті</w:t>
      </w:r>
      <w:r w:rsidRPr="00790A31">
        <w:rPr>
          <w:spacing w:val="-4"/>
          <w:sz w:val="28"/>
        </w:rPr>
        <w:t xml:space="preserve"> </w:t>
      </w:r>
      <w:r w:rsidRPr="00790A31">
        <w:rPr>
          <w:sz w:val="28"/>
        </w:rPr>
        <w:t>торги</w:t>
      </w:r>
      <w:r w:rsidR="00446916">
        <w:rPr>
          <w:sz w:val="28"/>
        </w:rPr>
        <w:t xml:space="preserve"> з особливостями</w:t>
      </w:r>
      <w:r w:rsidRPr="00790A31">
        <w:rPr>
          <w:sz w:val="28"/>
        </w:rPr>
        <w:t>.</w:t>
      </w:r>
    </w:p>
    <w:p w14:paraId="7A04E51D" w14:textId="2BDA7ED0" w:rsidR="00790A31" w:rsidRDefault="00444D93" w:rsidP="00790A31">
      <w:pPr>
        <w:pStyle w:val="a4"/>
        <w:numPr>
          <w:ilvl w:val="0"/>
          <w:numId w:val="1"/>
        </w:numPr>
        <w:tabs>
          <w:tab w:val="left" w:pos="1211"/>
        </w:tabs>
        <w:ind w:right="100" w:firstLine="607"/>
        <w:rPr>
          <w:sz w:val="28"/>
        </w:rPr>
      </w:pPr>
      <w:r w:rsidRPr="00790A31">
        <w:rPr>
          <w:b/>
          <w:sz w:val="28"/>
        </w:rPr>
        <w:t>Номер</w:t>
      </w:r>
      <w:r w:rsidRPr="00790A31">
        <w:rPr>
          <w:b/>
          <w:spacing w:val="-13"/>
          <w:sz w:val="28"/>
        </w:rPr>
        <w:t xml:space="preserve"> </w:t>
      </w:r>
      <w:r w:rsidRPr="00790A31">
        <w:rPr>
          <w:b/>
          <w:sz w:val="28"/>
        </w:rPr>
        <w:t>оголошення</w:t>
      </w:r>
      <w:r w:rsidRPr="00790A31">
        <w:rPr>
          <w:b/>
          <w:spacing w:val="-12"/>
          <w:sz w:val="28"/>
        </w:rPr>
        <w:t xml:space="preserve"> </w:t>
      </w:r>
      <w:r w:rsidRPr="00790A31">
        <w:rPr>
          <w:b/>
          <w:sz w:val="28"/>
        </w:rPr>
        <w:t>закупівлі:</w:t>
      </w:r>
      <w:r w:rsidRPr="00790A31">
        <w:rPr>
          <w:b/>
          <w:spacing w:val="-8"/>
          <w:sz w:val="28"/>
        </w:rPr>
        <w:t xml:space="preserve"> </w:t>
      </w:r>
      <w:r w:rsidR="009368C0" w:rsidRPr="009368C0">
        <w:rPr>
          <w:sz w:val="28"/>
        </w:rPr>
        <w:t>UA-2026-04-15-010005-a</w:t>
      </w:r>
      <w:r w:rsidR="00790A31" w:rsidRPr="00790A31">
        <w:rPr>
          <w:sz w:val="28"/>
        </w:rPr>
        <w:t>.</w:t>
      </w:r>
    </w:p>
    <w:p w14:paraId="28D68D69" w14:textId="77777777" w:rsidR="006C0CB6" w:rsidRPr="00790A31" w:rsidRDefault="00444D93" w:rsidP="00790A31">
      <w:pPr>
        <w:pStyle w:val="a4"/>
        <w:numPr>
          <w:ilvl w:val="0"/>
          <w:numId w:val="1"/>
        </w:numPr>
        <w:tabs>
          <w:tab w:val="left" w:pos="1211"/>
        </w:tabs>
        <w:ind w:right="100" w:firstLine="607"/>
        <w:rPr>
          <w:b/>
          <w:sz w:val="28"/>
          <w:szCs w:val="28"/>
        </w:rPr>
      </w:pPr>
      <w:r w:rsidRPr="00790A31">
        <w:rPr>
          <w:b/>
          <w:sz w:val="28"/>
          <w:szCs w:val="28"/>
        </w:rPr>
        <w:t>Обґрунтування</w:t>
      </w:r>
      <w:r w:rsidRPr="00790A31">
        <w:rPr>
          <w:b/>
          <w:spacing w:val="1"/>
          <w:sz w:val="28"/>
          <w:szCs w:val="28"/>
        </w:rPr>
        <w:t xml:space="preserve"> </w:t>
      </w:r>
      <w:r w:rsidRPr="00790A31">
        <w:rPr>
          <w:b/>
          <w:sz w:val="28"/>
          <w:szCs w:val="28"/>
        </w:rPr>
        <w:t>технічних</w:t>
      </w:r>
      <w:r w:rsidRPr="00790A31">
        <w:rPr>
          <w:b/>
          <w:spacing w:val="1"/>
          <w:sz w:val="28"/>
          <w:szCs w:val="28"/>
        </w:rPr>
        <w:t xml:space="preserve"> </w:t>
      </w:r>
      <w:r w:rsidRPr="00790A31">
        <w:rPr>
          <w:b/>
          <w:sz w:val="28"/>
          <w:szCs w:val="28"/>
        </w:rPr>
        <w:t>та</w:t>
      </w:r>
      <w:r w:rsidRPr="00790A31">
        <w:rPr>
          <w:b/>
          <w:spacing w:val="1"/>
          <w:sz w:val="28"/>
          <w:szCs w:val="28"/>
        </w:rPr>
        <w:t xml:space="preserve"> </w:t>
      </w:r>
      <w:r w:rsidRPr="00790A31">
        <w:rPr>
          <w:b/>
          <w:sz w:val="28"/>
          <w:szCs w:val="28"/>
        </w:rPr>
        <w:t>якісних</w:t>
      </w:r>
      <w:r w:rsidRPr="00790A31">
        <w:rPr>
          <w:b/>
          <w:spacing w:val="1"/>
          <w:sz w:val="28"/>
          <w:szCs w:val="28"/>
        </w:rPr>
        <w:t xml:space="preserve"> </w:t>
      </w:r>
      <w:r w:rsidRPr="00790A31">
        <w:rPr>
          <w:b/>
          <w:sz w:val="28"/>
          <w:szCs w:val="28"/>
        </w:rPr>
        <w:t>характеристик</w:t>
      </w:r>
      <w:r w:rsidRPr="00790A31">
        <w:rPr>
          <w:b/>
          <w:spacing w:val="1"/>
          <w:sz w:val="28"/>
          <w:szCs w:val="28"/>
        </w:rPr>
        <w:t xml:space="preserve"> </w:t>
      </w:r>
      <w:r w:rsidRPr="00790A31">
        <w:rPr>
          <w:b/>
          <w:sz w:val="28"/>
          <w:szCs w:val="28"/>
        </w:rPr>
        <w:t>предмета</w:t>
      </w:r>
      <w:r w:rsidRPr="00790A31">
        <w:rPr>
          <w:b/>
          <w:spacing w:val="-67"/>
          <w:sz w:val="28"/>
          <w:szCs w:val="28"/>
        </w:rPr>
        <w:t xml:space="preserve"> </w:t>
      </w:r>
      <w:r w:rsidRPr="00790A31">
        <w:rPr>
          <w:b/>
          <w:sz w:val="28"/>
          <w:szCs w:val="28"/>
        </w:rPr>
        <w:t>закупівлі:</w:t>
      </w:r>
    </w:p>
    <w:p w14:paraId="0DDC1D8C" w14:textId="504EFD0B" w:rsidR="008E37DE" w:rsidRDefault="00CA664F" w:rsidP="00265C41">
      <w:pPr>
        <w:pStyle w:val="a3"/>
        <w:spacing w:before="52"/>
        <w:ind w:right="126"/>
      </w:pPr>
      <w:r w:rsidRPr="00CA664F">
        <w:t>Закупівля дизельного пального (у талонах) необхідна  для виконання виробничих потреб пов’язаних з транспортним забезпеченням працівників КП «МПРС» при виконанні службових завдань, відряджень, доставки забезпечення на судна КП «МПРС» тощо до місць базування плавзасобів. Розрахунок необхідної кількості палива був зроблений за звітами використання паливо мастильних матеріалів за період 3 місяці з січня 2026 р. по березень 2026 року</w:t>
      </w:r>
      <w:r w:rsidR="008E37DE">
        <w:t>.</w:t>
      </w:r>
    </w:p>
    <w:p w14:paraId="03F5014A" w14:textId="77777777" w:rsidR="006A6DAF" w:rsidRDefault="00DC71B7" w:rsidP="00DC71B7">
      <w:pPr>
        <w:pStyle w:val="a3"/>
        <w:spacing w:before="52"/>
        <w:ind w:right="126"/>
      </w:pPr>
      <w:r>
        <w:t xml:space="preserve">Обов’язкова наявність автозаправних станцій в Одеській, Київський, Полтавській, </w:t>
      </w:r>
      <w:r w:rsidR="0078200C">
        <w:t>Харківській</w:t>
      </w:r>
      <w:r>
        <w:t xml:space="preserve">, Черкаській, Миколаївській, Дніпропетровській та Запорізькій областях, в м. Умань або в Уманському районі на автошляху Одеса – Київ, в м. Ізмаїл, а також на відстані не далі ніж 3 км від місця розташування автотранспорту (м. Одеса вул. Люстдорфська дорога 140А).  </w:t>
      </w:r>
    </w:p>
    <w:p w14:paraId="01FA510E" w14:textId="7B800B76" w:rsidR="00DC71B7" w:rsidRDefault="006A6DAF" w:rsidP="00DC71B7">
      <w:pPr>
        <w:pStyle w:val="a3"/>
        <w:spacing w:before="52"/>
        <w:ind w:right="126"/>
      </w:pPr>
      <w:r w:rsidRPr="006A6DAF">
        <w:t>Дизельне паливо</w:t>
      </w:r>
      <w:r>
        <w:t xml:space="preserve"> </w:t>
      </w:r>
      <w:r w:rsidRPr="006A6DAF">
        <w:t>– номінали талонів (бланків-дозволів) визначаються Замовником у заявках (номінал одного талону повинен бути 10 або 20 літрів)</w:t>
      </w:r>
      <w:r>
        <w:t>.</w:t>
      </w:r>
      <w:r w:rsidR="00DC71B7">
        <w:t xml:space="preserve">    </w:t>
      </w:r>
    </w:p>
    <w:p w14:paraId="7B043284" w14:textId="668A41DC" w:rsidR="00DC71B7" w:rsidRDefault="006A6DAF" w:rsidP="00DC71B7">
      <w:pPr>
        <w:pStyle w:val="a3"/>
        <w:spacing w:before="52"/>
        <w:ind w:right="126"/>
      </w:pPr>
      <w:r w:rsidRPr="006A6DAF">
        <w:t>ПОСТАЧАЛЬНИК протягом 5 (п’яти) календарних днів з дня отримання Заявки поставляє ПОКУПЦЮ талони (бланки-дозволи) для отримання Товару (партії Товару) у мережі автозаправних станцій ПОСТАЧАЛЬНИКА або третіх осіб, строк дії яких повинен становити не менш ніж 12 місяців від дати їх поставки ПОКУПЦЮ</w:t>
      </w:r>
      <w:r w:rsidR="00DC71B7">
        <w:t>.</w:t>
      </w:r>
    </w:p>
    <w:p w14:paraId="11ECFC10" w14:textId="44307B67" w:rsidR="00265C41" w:rsidRDefault="00DC71B7" w:rsidP="00DC71B7">
      <w:pPr>
        <w:pStyle w:val="a3"/>
        <w:spacing w:before="52"/>
        <w:ind w:right="126"/>
      </w:pPr>
      <w:r>
        <w:t>Технічні, якісні характеристики предмета закупівлі повинні відповідати вимогам чинного законодавства із захисту довкілля, відповідати основним вимогам державної політики України в галузі захисту довкілля та вимогам чинного природоохоронного законодавства.</w:t>
      </w:r>
    </w:p>
    <w:p w14:paraId="6C2F292F" w14:textId="17149E1E" w:rsidR="00CA664F" w:rsidRDefault="00CA664F" w:rsidP="00DC71B7">
      <w:pPr>
        <w:pStyle w:val="a3"/>
        <w:spacing w:before="52"/>
        <w:ind w:right="126"/>
      </w:pPr>
      <w:r w:rsidRPr="00CA664F">
        <w:t xml:space="preserve">Місце поставки Товару – АЗС у межах України (зокрема, але не виключно Одеська, Київська, Полтавська, Харківська, Черкаська Миколаївська, Дніпропетровська та Запорізька області). Місце поставки </w:t>
      </w:r>
      <w:r w:rsidRPr="00CA664F">
        <w:lastRenderedPageBreak/>
        <w:t>талонів (бланків - дозволів): м. Одеса, вул. Люстдорфська дорога, 140А</w:t>
      </w:r>
      <w:r>
        <w:t>.</w:t>
      </w:r>
    </w:p>
    <w:p w14:paraId="376B8EBF" w14:textId="1F049412" w:rsidR="00CA664F" w:rsidRDefault="00CA664F" w:rsidP="00DC71B7">
      <w:pPr>
        <w:pStyle w:val="a3"/>
        <w:spacing w:before="52"/>
        <w:ind w:right="126"/>
      </w:pPr>
      <w:r w:rsidRPr="00CA664F">
        <w:t>Оплата за Товар (партію Товару) здійснюється ПОКУПЦЕМ у національній валюті України, шляхом перерахування грошових коштів на поточний рахунок ПОСТАЧАЛЬНИКА, вказаний у реквізитах Сторін, протягом 60 (шістдесяти) календарних днів з моменту поставки талонів (бланків-дозволів) відповідно до Заявки ПОКУПЦЯ та підписання Сторонами видаткової накладної та акту-приймання-передачі талонів (бланків-дозволів) на підставі належним чином оформленого оригіналу рахунку Постачальника.</w:t>
      </w:r>
    </w:p>
    <w:p w14:paraId="78AF4A14" w14:textId="5F8EC635" w:rsidR="00DC71B7" w:rsidRDefault="00D24497" w:rsidP="00D24497">
      <w:pPr>
        <w:pStyle w:val="a3"/>
        <w:spacing w:before="52"/>
        <w:ind w:right="126"/>
      </w:pPr>
      <w:r>
        <w:t>Якість товару повинна відповідати ДСТУ 7688:2015 або EN 590:2013 (зазначається Учасником під час надання тендерної пропозиції)</w:t>
      </w:r>
      <w:r w:rsidR="004E5629">
        <w:t>.</w:t>
      </w:r>
    </w:p>
    <w:p w14:paraId="425BEE3A" w14:textId="77777777" w:rsidR="006C0CB6" w:rsidRPr="00790A31" w:rsidRDefault="00444D93" w:rsidP="00790A31">
      <w:pPr>
        <w:pStyle w:val="a3"/>
        <w:numPr>
          <w:ilvl w:val="0"/>
          <w:numId w:val="1"/>
        </w:numPr>
        <w:spacing w:before="52"/>
        <w:ind w:right="126" w:firstLine="749"/>
        <w:rPr>
          <w:b/>
        </w:rPr>
      </w:pPr>
      <w:r w:rsidRPr="00790A31">
        <w:rPr>
          <w:b/>
        </w:rPr>
        <w:t>Обґрунтування</w:t>
      </w:r>
      <w:r w:rsidRPr="00790A31">
        <w:rPr>
          <w:b/>
          <w:spacing w:val="-14"/>
        </w:rPr>
        <w:t xml:space="preserve"> </w:t>
      </w:r>
      <w:r w:rsidRPr="00790A31">
        <w:rPr>
          <w:b/>
        </w:rPr>
        <w:t>очікуваної</w:t>
      </w:r>
      <w:r w:rsidRPr="00790A31">
        <w:rPr>
          <w:b/>
          <w:spacing w:val="-11"/>
        </w:rPr>
        <w:t xml:space="preserve"> </w:t>
      </w:r>
      <w:r w:rsidRPr="00790A31">
        <w:rPr>
          <w:b/>
        </w:rPr>
        <w:t>вартості</w:t>
      </w:r>
      <w:r w:rsidRPr="00790A31">
        <w:rPr>
          <w:b/>
          <w:spacing w:val="-13"/>
        </w:rPr>
        <w:t xml:space="preserve"> </w:t>
      </w:r>
      <w:r w:rsidRPr="00790A31">
        <w:rPr>
          <w:b/>
        </w:rPr>
        <w:t>закупівель:</w:t>
      </w:r>
    </w:p>
    <w:p w14:paraId="4077D2C8" w14:textId="583F7A8C" w:rsidR="00174FB3" w:rsidRDefault="00A30BE1" w:rsidP="00A30BE1">
      <w:pPr>
        <w:pStyle w:val="a3"/>
        <w:ind w:right="125" w:firstLine="709"/>
      </w:pPr>
      <w:r>
        <w:t>Очікувана вартість предмета закупівлі визначена на підставі розділу III Примірної методики визначення очікуваної вартості предмета зак</w:t>
      </w:r>
      <w:r w:rsidR="00790A31">
        <w:t>упівлі, затвердженого наказом М</w:t>
      </w:r>
      <w:r>
        <w:t>іністерства розвитку економіки, торгівлі та сільського господарства України від 18.02.2020 № 275.</w:t>
      </w:r>
    </w:p>
    <w:p w14:paraId="524C1E0C" w14:textId="02E85B1D" w:rsidR="004E5629" w:rsidRDefault="0078200C" w:rsidP="004E5629">
      <w:pPr>
        <w:widowControl/>
        <w:autoSpaceDE/>
        <w:autoSpaceDN/>
        <w:ind w:left="142" w:firstLine="709"/>
        <w:jc w:val="both"/>
        <w:rPr>
          <w:rFonts w:eastAsiaTheme="minorHAnsi"/>
          <w:color w:val="000000" w:themeColor="text1"/>
          <w:sz w:val="28"/>
          <w:szCs w:val="28"/>
          <w:bdr w:val="none" w:sz="0" w:space="0" w:color="auto" w:frame="1"/>
          <w:lang w:eastAsia="ru-RU"/>
        </w:rPr>
      </w:pPr>
      <w:r w:rsidRPr="0078200C">
        <w:rPr>
          <w:rFonts w:eastAsiaTheme="minorHAnsi"/>
          <w:color w:val="222222"/>
          <w:sz w:val="28"/>
          <w:szCs w:val="28"/>
          <w:bdr w:val="none" w:sz="0" w:space="0" w:color="auto" w:frame="1"/>
          <w:lang w:eastAsia="ru-RU"/>
        </w:rPr>
        <w:t>На підставі моніторингу цін на паливо - мастильні матеріали на АЗС України за даними веб-сайту:</w:t>
      </w:r>
      <w:r w:rsidRPr="0078200C">
        <w:rPr>
          <w:rFonts w:eastAsiaTheme="minorHAnsi"/>
          <w:b/>
          <w:color w:val="0000FF"/>
          <w:sz w:val="28"/>
          <w:szCs w:val="28"/>
          <w:u w:val="single"/>
        </w:rPr>
        <w:t xml:space="preserve"> </w:t>
      </w:r>
      <w:hyperlink r:id="rId5" w:history="1">
        <w:r w:rsidRPr="0078200C">
          <w:rPr>
            <w:rFonts w:eastAsiaTheme="minorHAnsi"/>
            <w:b/>
            <w:color w:val="0000FF"/>
            <w:sz w:val="28"/>
            <w:szCs w:val="28"/>
            <w:u w:val="single"/>
            <w:bdr w:val="none" w:sz="0" w:space="0" w:color="auto" w:frame="1"/>
            <w:lang w:eastAsia="ru-RU"/>
          </w:rPr>
          <w:t>https://index.minfin.com.ua/</w:t>
        </w:r>
      </w:hyperlink>
      <w:r w:rsidRPr="0078200C">
        <w:rPr>
          <w:rFonts w:eastAsiaTheme="minorHAnsi"/>
          <w:b/>
          <w:color w:val="0000FF"/>
          <w:sz w:val="28"/>
          <w:szCs w:val="28"/>
          <w:bdr w:val="none" w:sz="0" w:space="0" w:color="auto" w:frame="1"/>
          <w:lang w:eastAsia="ru-RU"/>
        </w:rPr>
        <w:t xml:space="preserve"> </w:t>
      </w:r>
      <w:r w:rsidRPr="0078200C">
        <w:rPr>
          <w:rFonts w:eastAsiaTheme="minorHAnsi"/>
          <w:color w:val="000000" w:themeColor="text1"/>
          <w:sz w:val="28"/>
          <w:szCs w:val="28"/>
          <w:bdr w:val="none" w:sz="0" w:space="0" w:color="auto" w:frame="1"/>
          <w:lang w:eastAsia="ru-RU"/>
        </w:rPr>
        <w:t xml:space="preserve">на </w:t>
      </w:r>
      <w:r w:rsidR="00CA664F">
        <w:rPr>
          <w:rFonts w:eastAsiaTheme="minorHAnsi"/>
          <w:color w:val="000000" w:themeColor="text1"/>
          <w:sz w:val="28"/>
          <w:szCs w:val="28"/>
          <w:bdr w:val="none" w:sz="0" w:space="0" w:color="auto" w:frame="1"/>
          <w:lang w:eastAsia="ru-RU"/>
        </w:rPr>
        <w:t>06</w:t>
      </w:r>
      <w:r w:rsidRPr="0078200C">
        <w:rPr>
          <w:rFonts w:eastAsiaTheme="minorHAnsi"/>
          <w:color w:val="000000" w:themeColor="text1"/>
          <w:sz w:val="28"/>
          <w:szCs w:val="28"/>
          <w:bdr w:val="none" w:sz="0" w:space="0" w:color="auto" w:frame="1"/>
          <w:lang w:eastAsia="ru-RU"/>
        </w:rPr>
        <w:t>.</w:t>
      </w:r>
      <w:r w:rsidR="00F45520">
        <w:rPr>
          <w:rFonts w:eastAsiaTheme="minorHAnsi"/>
          <w:color w:val="000000" w:themeColor="text1"/>
          <w:sz w:val="28"/>
          <w:szCs w:val="28"/>
          <w:bdr w:val="none" w:sz="0" w:space="0" w:color="auto" w:frame="1"/>
          <w:lang w:eastAsia="ru-RU"/>
        </w:rPr>
        <w:t>0</w:t>
      </w:r>
      <w:r w:rsidR="00CA664F">
        <w:rPr>
          <w:rFonts w:eastAsiaTheme="minorHAnsi"/>
          <w:color w:val="000000" w:themeColor="text1"/>
          <w:sz w:val="28"/>
          <w:szCs w:val="28"/>
          <w:bdr w:val="none" w:sz="0" w:space="0" w:color="auto" w:frame="1"/>
          <w:lang w:eastAsia="ru-RU"/>
        </w:rPr>
        <w:t>4</w:t>
      </w:r>
      <w:r w:rsidRPr="0078200C">
        <w:rPr>
          <w:rFonts w:eastAsiaTheme="minorHAnsi"/>
          <w:color w:val="000000" w:themeColor="text1"/>
          <w:sz w:val="28"/>
          <w:szCs w:val="28"/>
          <w:bdr w:val="none" w:sz="0" w:space="0" w:color="auto" w:frame="1"/>
          <w:lang w:eastAsia="ru-RU"/>
        </w:rPr>
        <w:t>.202</w:t>
      </w:r>
      <w:r w:rsidR="00CA664F">
        <w:rPr>
          <w:rFonts w:eastAsiaTheme="minorHAnsi"/>
          <w:color w:val="000000" w:themeColor="text1"/>
          <w:sz w:val="28"/>
          <w:szCs w:val="28"/>
          <w:bdr w:val="none" w:sz="0" w:space="0" w:color="auto" w:frame="1"/>
          <w:lang w:eastAsia="ru-RU"/>
        </w:rPr>
        <w:t>6</w:t>
      </w:r>
      <w:r w:rsidRPr="0078200C">
        <w:rPr>
          <w:rFonts w:eastAsiaTheme="minorHAnsi"/>
          <w:color w:val="000000" w:themeColor="text1"/>
          <w:sz w:val="28"/>
          <w:szCs w:val="28"/>
          <w:bdr w:val="none" w:sz="0" w:space="0" w:color="auto" w:frame="1"/>
          <w:lang w:eastAsia="ru-RU"/>
        </w:rPr>
        <w:t>:</w:t>
      </w:r>
    </w:p>
    <w:p w14:paraId="49C82DB1" w14:textId="076DEB4F" w:rsidR="0078200C" w:rsidRPr="004E5629" w:rsidRDefault="004E5629" w:rsidP="004E5629">
      <w:pPr>
        <w:widowControl/>
        <w:autoSpaceDE/>
        <w:autoSpaceDN/>
        <w:ind w:left="142"/>
        <w:jc w:val="both"/>
        <w:rPr>
          <w:color w:val="222222"/>
          <w:sz w:val="28"/>
          <w:szCs w:val="28"/>
          <w:bdr w:val="none" w:sz="0" w:space="0" w:color="auto" w:frame="1"/>
          <w:lang w:eastAsia="ru-RU"/>
        </w:rPr>
      </w:pPr>
      <w:r w:rsidRPr="004E5629">
        <w:rPr>
          <w:sz w:val="28"/>
          <w:szCs w:val="28"/>
          <w:lang w:eastAsia="ar-SA"/>
        </w:rPr>
        <w:t xml:space="preserve">середня ціна по Україні за даними МІНФІНУ – </w:t>
      </w:r>
      <w:r w:rsidR="00CA664F">
        <w:rPr>
          <w:sz w:val="28"/>
          <w:szCs w:val="28"/>
          <w:lang w:eastAsia="ar-SA"/>
        </w:rPr>
        <w:t>90</w:t>
      </w:r>
      <w:r w:rsidRPr="004E5629">
        <w:rPr>
          <w:sz w:val="28"/>
          <w:szCs w:val="28"/>
          <w:lang w:eastAsia="ar-SA"/>
        </w:rPr>
        <w:t>,9</w:t>
      </w:r>
      <w:r w:rsidR="00CA664F">
        <w:rPr>
          <w:sz w:val="28"/>
          <w:szCs w:val="28"/>
          <w:lang w:eastAsia="ar-SA"/>
        </w:rPr>
        <w:t>2</w:t>
      </w:r>
      <w:r w:rsidRPr="004E5629">
        <w:rPr>
          <w:sz w:val="28"/>
          <w:szCs w:val="28"/>
          <w:lang w:eastAsia="ar-SA"/>
        </w:rPr>
        <w:t xml:space="preserve"> грн/л</w:t>
      </w:r>
      <w:r>
        <w:rPr>
          <w:sz w:val="28"/>
          <w:szCs w:val="28"/>
          <w:lang w:eastAsia="ar-SA"/>
        </w:rPr>
        <w:t>.</w:t>
      </w:r>
      <w:r w:rsidR="0078200C" w:rsidRPr="004E5629">
        <w:rPr>
          <w:sz w:val="28"/>
          <w:szCs w:val="28"/>
          <w:lang w:eastAsia="ar-SA"/>
        </w:rPr>
        <w:t xml:space="preserve">   </w:t>
      </w:r>
      <w:r w:rsidR="0078200C" w:rsidRPr="004E5629">
        <w:rPr>
          <w:color w:val="222222"/>
          <w:sz w:val="28"/>
          <w:szCs w:val="28"/>
          <w:bdr w:val="none" w:sz="0" w:space="0" w:color="auto" w:frame="1"/>
          <w:lang w:eastAsia="ru-RU"/>
        </w:rPr>
        <w:t xml:space="preserve">  </w:t>
      </w:r>
    </w:p>
    <w:tbl>
      <w:tblPr>
        <w:tblStyle w:val="a5"/>
        <w:tblW w:w="0" w:type="auto"/>
        <w:tblInd w:w="1110" w:type="dxa"/>
        <w:tblLook w:val="04A0" w:firstRow="1" w:lastRow="0" w:firstColumn="1" w:lastColumn="0" w:noHBand="0" w:noVBand="1"/>
      </w:tblPr>
      <w:tblGrid>
        <w:gridCol w:w="1914"/>
        <w:gridCol w:w="1914"/>
        <w:gridCol w:w="1914"/>
        <w:gridCol w:w="2148"/>
      </w:tblGrid>
      <w:tr w:rsidR="0078200C" w:rsidRPr="0078200C" w14:paraId="7712B783" w14:textId="77777777" w:rsidTr="0078200C">
        <w:tc>
          <w:tcPr>
            <w:tcW w:w="1914" w:type="dxa"/>
          </w:tcPr>
          <w:p w14:paraId="1F8DAC08" w14:textId="77777777" w:rsidR="0078200C" w:rsidRPr="0078200C" w:rsidRDefault="0078200C" w:rsidP="0078200C">
            <w:pPr>
              <w:ind w:left="142" w:hanging="120"/>
              <w:jc w:val="center"/>
              <w:rPr>
                <w:rFonts w:eastAsiaTheme="minorHAnsi"/>
                <w:b/>
                <w:color w:val="222222"/>
                <w:sz w:val="24"/>
                <w:szCs w:val="24"/>
                <w:bdr w:val="none" w:sz="0" w:space="0" w:color="auto" w:frame="1"/>
                <w:lang w:eastAsia="ru-RU"/>
              </w:rPr>
            </w:pPr>
            <w:r w:rsidRPr="0078200C">
              <w:rPr>
                <w:rFonts w:eastAsiaTheme="minorHAnsi"/>
                <w:b/>
                <w:color w:val="222222"/>
                <w:sz w:val="24"/>
                <w:szCs w:val="24"/>
                <w:bdr w:val="none" w:sz="0" w:space="0" w:color="auto" w:frame="1"/>
                <w:lang w:eastAsia="ru-RU"/>
              </w:rPr>
              <w:t>Вид пального</w:t>
            </w:r>
          </w:p>
        </w:tc>
        <w:tc>
          <w:tcPr>
            <w:tcW w:w="1914" w:type="dxa"/>
          </w:tcPr>
          <w:p w14:paraId="190D6262" w14:textId="77777777" w:rsidR="0078200C" w:rsidRPr="0078200C" w:rsidRDefault="0078200C" w:rsidP="0078200C">
            <w:pPr>
              <w:ind w:left="142" w:hanging="39"/>
              <w:jc w:val="center"/>
              <w:rPr>
                <w:rFonts w:eastAsiaTheme="minorHAnsi"/>
                <w:b/>
                <w:color w:val="222222"/>
                <w:sz w:val="24"/>
                <w:szCs w:val="24"/>
                <w:bdr w:val="none" w:sz="0" w:space="0" w:color="auto" w:frame="1"/>
                <w:lang w:eastAsia="ru-RU"/>
              </w:rPr>
            </w:pPr>
            <w:r w:rsidRPr="0078200C">
              <w:rPr>
                <w:rFonts w:eastAsiaTheme="minorHAnsi"/>
                <w:b/>
                <w:color w:val="222222"/>
                <w:sz w:val="24"/>
                <w:szCs w:val="24"/>
                <w:bdr w:val="none" w:sz="0" w:space="0" w:color="auto" w:frame="1"/>
                <w:lang w:eastAsia="ru-RU"/>
              </w:rPr>
              <w:t>Кількість, л.</w:t>
            </w:r>
          </w:p>
        </w:tc>
        <w:tc>
          <w:tcPr>
            <w:tcW w:w="1914" w:type="dxa"/>
          </w:tcPr>
          <w:p w14:paraId="31841B46" w14:textId="77777777" w:rsidR="0078200C" w:rsidRPr="0078200C" w:rsidRDefault="0078200C" w:rsidP="0078200C">
            <w:pPr>
              <w:ind w:left="142" w:firstLine="25"/>
              <w:jc w:val="center"/>
              <w:rPr>
                <w:rFonts w:eastAsiaTheme="minorHAnsi"/>
                <w:b/>
                <w:color w:val="222222"/>
                <w:sz w:val="24"/>
                <w:szCs w:val="24"/>
                <w:bdr w:val="none" w:sz="0" w:space="0" w:color="auto" w:frame="1"/>
                <w:lang w:val="ru-RU" w:eastAsia="ru-RU"/>
              </w:rPr>
            </w:pPr>
            <w:r w:rsidRPr="0078200C">
              <w:rPr>
                <w:rFonts w:eastAsiaTheme="minorHAnsi"/>
                <w:b/>
                <w:color w:val="222222"/>
                <w:sz w:val="24"/>
                <w:szCs w:val="24"/>
                <w:bdr w:val="none" w:sz="0" w:space="0" w:color="auto" w:frame="1"/>
                <w:lang w:eastAsia="ru-RU"/>
              </w:rPr>
              <w:t>Ціна, грн.</w:t>
            </w:r>
          </w:p>
        </w:tc>
        <w:tc>
          <w:tcPr>
            <w:tcW w:w="2148" w:type="dxa"/>
          </w:tcPr>
          <w:p w14:paraId="341725D2" w14:textId="77777777" w:rsidR="0078200C" w:rsidRPr="0078200C" w:rsidRDefault="0078200C" w:rsidP="0078200C">
            <w:pPr>
              <w:ind w:left="142" w:firstLine="105"/>
              <w:jc w:val="center"/>
              <w:rPr>
                <w:rFonts w:eastAsiaTheme="minorHAnsi"/>
                <w:b/>
                <w:color w:val="222222"/>
                <w:sz w:val="24"/>
                <w:szCs w:val="24"/>
                <w:bdr w:val="none" w:sz="0" w:space="0" w:color="auto" w:frame="1"/>
                <w:lang w:eastAsia="ru-RU"/>
              </w:rPr>
            </w:pPr>
            <w:r w:rsidRPr="0078200C">
              <w:rPr>
                <w:rFonts w:eastAsiaTheme="minorHAnsi"/>
                <w:b/>
                <w:color w:val="222222"/>
                <w:sz w:val="24"/>
                <w:szCs w:val="24"/>
                <w:bdr w:val="none" w:sz="0" w:space="0" w:color="auto" w:frame="1"/>
                <w:lang w:eastAsia="ru-RU"/>
              </w:rPr>
              <w:t>Сума, грн.</w:t>
            </w:r>
          </w:p>
        </w:tc>
      </w:tr>
      <w:tr w:rsidR="004E5629" w:rsidRPr="0078200C" w14:paraId="0FD6A443" w14:textId="77777777" w:rsidTr="0078200C">
        <w:tc>
          <w:tcPr>
            <w:tcW w:w="1914" w:type="dxa"/>
          </w:tcPr>
          <w:p w14:paraId="24170EB5" w14:textId="77777777" w:rsidR="004E5629" w:rsidRPr="0078200C" w:rsidRDefault="004E5629" w:rsidP="004E5629">
            <w:pPr>
              <w:ind w:left="142" w:hanging="96"/>
              <w:jc w:val="center"/>
              <w:rPr>
                <w:rFonts w:eastAsiaTheme="minorHAnsi"/>
                <w:color w:val="222222"/>
                <w:sz w:val="24"/>
                <w:szCs w:val="24"/>
                <w:bdr w:val="none" w:sz="0" w:space="0" w:color="auto" w:frame="1"/>
                <w:lang w:eastAsia="ru-RU"/>
              </w:rPr>
            </w:pPr>
            <w:r w:rsidRPr="0078200C">
              <w:rPr>
                <w:rFonts w:eastAsiaTheme="minorHAnsi"/>
                <w:color w:val="222222"/>
                <w:sz w:val="24"/>
                <w:szCs w:val="24"/>
                <w:bdr w:val="none" w:sz="0" w:space="0" w:color="auto" w:frame="1"/>
                <w:lang w:eastAsia="ru-RU"/>
              </w:rPr>
              <w:t>Д.П.</w:t>
            </w:r>
          </w:p>
        </w:tc>
        <w:tc>
          <w:tcPr>
            <w:tcW w:w="1914" w:type="dxa"/>
          </w:tcPr>
          <w:p w14:paraId="239C01CF" w14:textId="63F53062" w:rsidR="004E5629" w:rsidRPr="0078200C" w:rsidRDefault="00CA664F" w:rsidP="004E5629">
            <w:pPr>
              <w:ind w:left="142" w:hanging="15"/>
              <w:jc w:val="center"/>
              <w:rPr>
                <w:rFonts w:eastAsiaTheme="minorHAnsi"/>
                <w:color w:val="222222"/>
                <w:sz w:val="24"/>
                <w:szCs w:val="24"/>
                <w:highlight w:val="yellow"/>
                <w:bdr w:val="none" w:sz="0" w:space="0" w:color="auto" w:frame="1"/>
                <w:lang w:eastAsia="ru-RU"/>
              </w:rPr>
            </w:pPr>
            <w:r>
              <w:rPr>
                <w:color w:val="222222"/>
                <w:sz w:val="24"/>
                <w:szCs w:val="24"/>
                <w:bdr w:val="none" w:sz="0" w:space="0" w:color="auto" w:frame="1"/>
                <w:lang w:eastAsia="ru-RU"/>
              </w:rPr>
              <w:t>6000</w:t>
            </w:r>
          </w:p>
        </w:tc>
        <w:tc>
          <w:tcPr>
            <w:tcW w:w="1914" w:type="dxa"/>
          </w:tcPr>
          <w:p w14:paraId="32FE23B0" w14:textId="54516931" w:rsidR="004E5629" w:rsidRPr="0078200C" w:rsidRDefault="00CA664F" w:rsidP="004E5629">
            <w:pPr>
              <w:ind w:left="142" w:firstLine="49"/>
              <w:jc w:val="center"/>
              <w:rPr>
                <w:rFonts w:eastAsiaTheme="minorHAnsi"/>
                <w:color w:val="222222"/>
                <w:sz w:val="24"/>
                <w:szCs w:val="24"/>
                <w:bdr w:val="none" w:sz="0" w:space="0" w:color="auto" w:frame="1"/>
                <w:lang w:eastAsia="ru-RU"/>
              </w:rPr>
            </w:pPr>
            <w:r>
              <w:rPr>
                <w:color w:val="222222"/>
                <w:sz w:val="24"/>
                <w:szCs w:val="24"/>
                <w:bdr w:val="none" w:sz="0" w:space="0" w:color="auto" w:frame="1"/>
                <w:lang w:eastAsia="ru-RU"/>
              </w:rPr>
              <w:t>90,92</w:t>
            </w:r>
          </w:p>
        </w:tc>
        <w:tc>
          <w:tcPr>
            <w:tcW w:w="2148" w:type="dxa"/>
          </w:tcPr>
          <w:p w14:paraId="5AABE756" w14:textId="176FF0D5" w:rsidR="004E5629" w:rsidRPr="0078200C" w:rsidRDefault="00CA664F" w:rsidP="004E5629">
            <w:pPr>
              <w:ind w:left="142" w:hanging="13"/>
              <w:jc w:val="center"/>
              <w:rPr>
                <w:rFonts w:eastAsiaTheme="minorHAnsi"/>
                <w:color w:val="222222"/>
                <w:sz w:val="24"/>
                <w:szCs w:val="24"/>
                <w:bdr w:val="none" w:sz="0" w:space="0" w:color="auto" w:frame="1"/>
                <w:lang w:val="en-US" w:eastAsia="ru-RU"/>
              </w:rPr>
            </w:pPr>
            <w:r>
              <w:rPr>
                <w:color w:val="222222"/>
                <w:sz w:val="24"/>
                <w:szCs w:val="24"/>
                <w:bdr w:val="none" w:sz="0" w:space="0" w:color="auto" w:frame="1"/>
                <w:lang w:eastAsia="ru-RU"/>
              </w:rPr>
              <w:t>545 520,00</w:t>
            </w:r>
          </w:p>
        </w:tc>
      </w:tr>
      <w:tr w:rsidR="0078200C" w:rsidRPr="0078200C" w14:paraId="21A769F2" w14:textId="77777777" w:rsidTr="0078200C">
        <w:tc>
          <w:tcPr>
            <w:tcW w:w="5742" w:type="dxa"/>
            <w:gridSpan w:val="3"/>
          </w:tcPr>
          <w:p w14:paraId="2A213A6C" w14:textId="77777777" w:rsidR="0078200C" w:rsidRPr="0078200C" w:rsidRDefault="0078200C" w:rsidP="0078200C">
            <w:pPr>
              <w:suppressAutoHyphens/>
              <w:ind w:left="142" w:firstLine="709"/>
              <w:jc w:val="right"/>
              <w:rPr>
                <w:sz w:val="20"/>
                <w:szCs w:val="20"/>
                <w:lang w:val="en-US" w:eastAsia="ar-SA"/>
              </w:rPr>
            </w:pPr>
            <w:r w:rsidRPr="0078200C">
              <w:rPr>
                <w:b/>
                <w:color w:val="222222"/>
                <w:sz w:val="24"/>
                <w:szCs w:val="24"/>
                <w:bdr w:val="none" w:sz="0" w:space="0" w:color="auto" w:frame="1"/>
                <w:lang w:eastAsia="ru-RU"/>
              </w:rPr>
              <w:t>Всього</w:t>
            </w:r>
          </w:p>
        </w:tc>
        <w:tc>
          <w:tcPr>
            <w:tcW w:w="2148" w:type="dxa"/>
          </w:tcPr>
          <w:p w14:paraId="57CAFF0D" w14:textId="5C2B9EB9" w:rsidR="0078200C" w:rsidRPr="0078200C" w:rsidRDefault="00CA664F" w:rsidP="0078200C">
            <w:pPr>
              <w:ind w:left="142" w:hanging="13"/>
              <w:jc w:val="center"/>
              <w:rPr>
                <w:rFonts w:eastAsiaTheme="minorHAnsi"/>
                <w:color w:val="222222"/>
                <w:sz w:val="24"/>
                <w:szCs w:val="24"/>
                <w:bdr w:val="none" w:sz="0" w:space="0" w:color="auto" w:frame="1"/>
                <w:lang w:eastAsia="ru-RU"/>
              </w:rPr>
            </w:pPr>
            <w:r>
              <w:rPr>
                <w:rFonts w:eastAsiaTheme="minorHAnsi"/>
                <w:color w:val="222222"/>
                <w:sz w:val="24"/>
                <w:szCs w:val="24"/>
                <w:bdr w:val="none" w:sz="0" w:space="0" w:color="auto" w:frame="1"/>
                <w:lang w:eastAsia="ru-RU"/>
              </w:rPr>
              <w:t>545 520,00</w:t>
            </w:r>
          </w:p>
        </w:tc>
      </w:tr>
    </w:tbl>
    <w:p w14:paraId="2E9822AF" w14:textId="77777777" w:rsidR="0078200C" w:rsidRPr="0078200C" w:rsidRDefault="0078200C" w:rsidP="0078200C">
      <w:pPr>
        <w:widowControl/>
        <w:autoSpaceDE/>
        <w:autoSpaceDN/>
        <w:ind w:left="142" w:firstLine="709"/>
        <w:jc w:val="both"/>
        <w:rPr>
          <w:rFonts w:eastAsiaTheme="minorHAnsi"/>
          <w:color w:val="222222"/>
          <w:sz w:val="24"/>
          <w:szCs w:val="24"/>
          <w:bdr w:val="none" w:sz="0" w:space="0" w:color="auto" w:frame="1"/>
          <w:lang w:val="ru-RU" w:eastAsia="ru-RU"/>
        </w:rPr>
      </w:pPr>
    </w:p>
    <w:p w14:paraId="660B824B" w14:textId="2B2605D0" w:rsidR="00265C41" w:rsidRDefault="004E5629" w:rsidP="00265C41">
      <w:pPr>
        <w:pStyle w:val="a3"/>
        <w:ind w:right="125" w:firstLine="709"/>
      </w:pPr>
      <w:r w:rsidRPr="004E5629">
        <w:t xml:space="preserve">На підставі проведеного моніторингу цін, очікувана вартість становить </w:t>
      </w:r>
      <w:r w:rsidR="00CA664F">
        <w:t>545 520</w:t>
      </w:r>
      <w:r w:rsidRPr="004E5629">
        <w:t>,</w:t>
      </w:r>
      <w:r>
        <w:t>00</w:t>
      </w:r>
      <w:r w:rsidRPr="004E5629">
        <w:t xml:space="preserve">  грн, при цьому річним планом закупівель на 202</w:t>
      </w:r>
      <w:r w:rsidR="00CA664F">
        <w:t>6</w:t>
      </w:r>
      <w:r w:rsidRPr="004E5629">
        <w:t xml:space="preserve"> рік передбачена очікувана вартість закупівлі </w:t>
      </w:r>
      <w:r w:rsidR="00CA664F">
        <w:t>545 500</w:t>
      </w:r>
      <w:r w:rsidRPr="004E5629">
        <w:t xml:space="preserve">,00 грн. Отже очікувана вартість закупівлі </w:t>
      </w:r>
      <w:r w:rsidR="00DC71B7">
        <w:t>дизельного палива в талонах</w:t>
      </w:r>
      <w:r w:rsidR="00F45520">
        <w:t xml:space="preserve"> згідно запланованої у річному плані закупівель</w:t>
      </w:r>
      <w:r w:rsidR="008E37DE" w:rsidRPr="008E37DE">
        <w:t xml:space="preserve"> складає </w:t>
      </w:r>
      <w:r w:rsidR="00CA664F">
        <w:t>545 500</w:t>
      </w:r>
      <w:r w:rsidR="008E37DE" w:rsidRPr="008E37DE">
        <w:t>,00 (</w:t>
      </w:r>
      <w:r w:rsidR="00CA664F">
        <w:t xml:space="preserve">п’ятсот сорок п’ять </w:t>
      </w:r>
      <w:r w:rsidR="008E37DE" w:rsidRPr="008E37DE">
        <w:t>тисяч</w:t>
      </w:r>
      <w:r w:rsidR="00CA664F">
        <w:t xml:space="preserve"> п’ятсот</w:t>
      </w:r>
      <w:r w:rsidR="008E37DE" w:rsidRPr="008E37DE">
        <w:t xml:space="preserve"> гривень 00 копійок) з ПДВ</w:t>
      </w:r>
      <w:r w:rsidR="002634C5" w:rsidRPr="002634C5">
        <w:t>.</w:t>
      </w:r>
    </w:p>
    <w:p w14:paraId="5FFA68A8" w14:textId="534E7089" w:rsidR="00174FB3" w:rsidRDefault="00174FB3" w:rsidP="00265C41">
      <w:pPr>
        <w:pStyle w:val="a3"/>
        <w:ind w:right="125" w:firstLine="709"/>
      </w:pPr>
    </w:p>
    <w:sectPr w:rsidR="00174FB3" w:rsidSect="00927F49">
      <w:pgSz w:w="11910" w:h="16840"/>
      <w:pgMar w:top="1040" w:right="720" w:bottom="1135"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0346"/>
    <w:multiLevelType w:val="hybridMultilevel"/>
    <w:tmpl w:val="65003816"/>
    <w:lvl w:ilvl="0" w:tplc="2E3AB1B4">
      <w:start w:val="1"/>
      <w:numFmt w:val="decimal"/>
      <w:lvlText w:val="%1."/>
      <w:lvlJc w:val="left"/>
      <w:pPr>
        <w:ind w:left="102" w:hanging="401"/>
      </w:pPr>
      <w:rPr>
        <w:rFonts w:ascii="Times New Roman" w:eastAsia="Times New Roman" w:hAnsi="Times New Roman" w:cs="Times New Roman" w:hint="default"/>
        <w:b/>
        <w:bCs/>
        <w:w w:val="100"/>
        <w:sz w:val="28"/>
        <w:szCs w:val="28"/>
        <w:lang w:val="uk-UA" w:eastAsia="en-US" w:bidi="ar-SA"/>
      </w:rPr>
    </w:lvl>
    <w:lvl w:ilvl="1" w:tplc="B882F0A8">
      <w:numFmt w:val="bullet"/>
      <w:lvlText w:val="•"/>
      <w:lvlJc w:val="left"/>
      <w:pPr>
        <w:ind w:left="1048" w:hanging="401"/>
      </w:pPr>
      <w:rPr>
        <w:rFonts w:hint="default"/>
        <w:lang w:val="uk-UA" w:eastAsia="en-US" w:bidi="ar-SA"/>
      </w:rPr>
    </w:lvl>
    <w:lvl w:ilvl="2" w:tplc="1E8E73FC">
      <w:numFmt w:val="bullet"/>
      <w:lvlText w:val="•"/>
      <w:lvlJc w:val="left"/>
      <w:pPr>
        <w:ind w:left="1997" w:hanging="401"/>
      </w:pPr>
      <w:rPr>
        <w:rFonts w:hint="default"/>
        <w:lang w:val="uk-UA" w:eastAsia="en-US" w:bidi="ar-SA"/>
      </w:rPr>
    </w:lvl>
    <w:lvl w:ilvl="3" w:tplc="E7AC7256">
      <w:numFmt w:val="bullet"/>
      <w:lvlText w:val="•"/>
      <w:lvlJc w:val="left"/>
      <w:pPr>
        <w:ind w:left="2945" w:hanging="401"/>
      </w:pPr>
      <w:rPr>
        <w:rFonts w:hint="default"/>
        <w:lang w:val="uk-UA" w:eastAsia="en-US" w:bidi="ar-SA"/>
      </w:rPr>
    </w:lvl>
    <w:lvl w:ilvl="4" w:tplc="E4C4B59C">
      <w:numFmt w:val="bullet"/>
      <w:lvlText w:val="•"/>
      <w:lvlJc w:val="left"/>
      <w:pPr>
        <w:ind w:left="3894" w:hanging="401"/>
      </w:pPr>
      <w:rPr>
        <w:rFonts w:hint="default"/>
        <w:lang w:val="uk-UA" w:eastAsia="en-US" w:bidi="ar-SA"/>
      </w:rPr>
    </w:lvl>
    <w:lvl w:ilvl="5" w:tplc="C9AA31DE">
      <w:numFmt w:val="bullet"/>
      <w:lvlText w:val="•"/>
      <w:lvlJc w:val="left"/>
      <w:pPr>
        <w:ind w:left="4843" w:hanging="401"/>
      </w:pPr>
      <w:rPr>
        <w:rFonts w:hint="default"/>
        <w:lang w:val="uk-UA" w:eastAsia="en-US" w:bidi="ar-SA"/>
      </w:rPr>
    </w:lvl>
    <w:lvl w:ilvl="6" w:tplc="8098BB4E">
      <w:numFmt w:val="bullet"/>
      <w:lvlText w:val="•"/>
      <w:lvlJc w:val="left"/>
      <w:pPr>
        <w:ind w:left="5791" w:hanging="401"/>
      </w:pPr>
      <w:rPr>
        <w:rFonts w:hint="default"/>
        <w:lang w:val="uk-UA" w:eastAsia="en-US" w:bidi="ar-SA"/>
      </w:rPr>
    </w:lvl>
    <w:lvl w:ilvl="7" w:tplc="2BDCF322">
      <w:numFmt w:val="bullet"/>
      <w:lvlText w:val="•"/>
      <w:lvlJc w:val="left"/>
      <w:pPr>
        <w:ind w:left="6740" w:hanging="401"/>
      </w:pPr>
      <w:rPr>
        <w:rFonts w:hint="default"/>
        <w:lang w:val="uk-UA" w:eastAsia="en-US" w:bidi="ar-SA"/>
      </w:rPr>
    </w:lvl>
    <w:lvl w:ilvl="8" w:tplc="1F2E9626">
      <w:numFmt w:val="bullet"/>
      <w:lvlText w:val="•"/>
      <w:lvlJc w:val="left"/>
      <w:pPr>
        <w:ind w:left="7689" w:hanging="401"/>
      </w:pPr>
      <w:rPr>
        <w:rFonts w:hint="default"/>
        <w:lang w:val="uk-UA" w:eastAsia="en-US" w:bidi="ar-SA"/>
      </w:rPr>
    </w:lvl>
  </w:abstractNum>
  <w:abstractNum w:abstractNumId="1" w15:restartNumberingAfterBreak="0">
    <w:nsid w:val="6D3D0FEC"/>
    <w:multiLevelType w:val="hybridMultilevel"/>
    <w:tmpl w:val="65003816"/>
    <w:lvl w:ilvl="0" w:tplc="2E3AB1B4">
      <w:start w:val="1"/>
      <w:numFmt w:val="decimal"/>
      <w:lvlText w:val="%1."/>
      <w:lvlJc w:val="left"/>
      <w:pPr>
        <w:ind w:left="102" w:hanging="401"/>
      </w:pPr>
      <w:rPr>
        <w:rFonts w:ascii="Times New Roman" w:eastAsia="Times New Roman" w:hAnsi="Times New Roman" w:cs="Times New Roman" w:hint="default"/>
        <w:b/>
        <w:bCs/>
        <w:w w:val="100"/>
        <w:sz w:val="28"/>
        <w:szCs w:val="28"/>
        <w:lang w:val="uk-UA" w:eastAsia="en-US" w:bidi="ar-SA"/>
      </w:rPr>
    </w:lvl>
    <w:lvl w:ilvl="1" w:tplc="B882F0A8">
      <w:numFmt w:val="bullet"/>
      <w:lvlText w:val="•"/>
      <w:lvlJc w:val="left"/>
      <w:pPr>
        <w:ind w:left="1048" w:hanging="401"/>
      </w:pPr>
      <w:rPr>
        <w:rFonts w:hint="default"/>
        <w:lang w:val="uk-UA" w:eastAsia="en-US" w:bidi="ar-SA"/>
      </w:rPr>
    </w:lvl>
    <w:lvl w:ilvl="2" w:tplc="1E8E73FC">
      <w:numFmt w:val="bullet"/>
      <w:lvlText w:val="•"/>
      <w:lvlJc w:val="left"/>
      <w:pPr>
        <w:ind w:left="1997" w:hanging="401"/>
      </w:pPr>
      <w:rPr>
        <w:rFonts w:hint="default"/>
        <w:lang w:val="uk-UA" w:eastAsia="en-US" w:bidi="ar-SA"/>
      </w:rPr>
    </w:lvl>
    <w:lvl w:ilvl="3" w:tplc="E7AC7256">
      <w:numFmt w:val="bullet"/>
      <w:lvlText w:val="•"/>
      <w:lvlJc w:val="left"/>
      <w:pPr>
        <w:ind w:left="2945" w:hanging="401"/>
      </w:pPr>
      <w:rPr>
        <w:rFonts w:hint="default"/>
        <w:lang w:val="uk-UA" w:eastAsia="en-US" w:bidi="ar-SA"/>
      </w:rPr>
    </w:lvl>
    <w:lvl w:ilvl="4" w:tplc="E4C4B59C">
      <w:numFmt w:val="bullet"/>
      <w:lvlText w:val="•"/>
      <w:lvlJc w:val="left"/>
      <w:pPr>
        <w:ind w:left="3894" w:hanging="401"/>
      </w:pPr>
      <w:rPr>
        <w:rFonts w:hint="default"/>
        <w:lang w:val="uk-UA" w:eastAsia="en-US" w:bidi="ar-SA"/>
      </w:rPr>
    </w:lvl>
    <w:lvl w:ilvl="5" w:tplc="C9AA31DE">
      <w:numFmt w:val="bullet"/>
      <w:lvlText w:val="•"/>
      <w:lvlJc w:val="left"/>
      <w:pPr>
        <w:ind w:left="4843" w:hanging="401"/>
      </w:pPr>
      <w:rPr>
        <w:rFonts w:hint="default"/>
        <w:lang w:val="uk-UA" w:eastAsia="en-US" w:bidi="ar-SA"/>
      </w:rPr>
    </w:lvl>
    <w:lvl w:ilvl="6" w:tplc="8098BB4E">
      <w:numFmt w:val="bullet"/>
      <w:lvlText w:val="•"/>
      <w:lvlJc w:val="left"/>
      <w:pPr>
        <w:ind w:left="5791" w:hanging="401"/>
      </w:pPr>
      <w:rPr>
        <w:rFonts w:hint="default"/>
        <w:lang w:val="uk-UA" w:eastAsia="en-US" w:bidi="ar-SA"/>
      </w:rPr>
    </w:lvl>
    <w:lvl w:ilvl="7" w:tplc="2BDCF322">
      <w:numFmt w:val="bullet"/>
      <w:lvlText w:val="•"/>
      <w:lvlJc w:val="left"/>
      <w:pPr>
        <w:ind w:left="6740" w:hanging="401"/>
      </w:pPr>
      <w:rPr>
        <w:rFonts w:hint="default"/>
        <w:lang w:val="uk-UA" w:eastAsia="en-US" w:bidi="ar-SA"/>
      </w:rPr>
    </w:lvl>
    <w:lvl w:ilvl="8" w:tplc="1F2E9626">
      <w:numFmt w:val="bullet"/>
      <w:lvlText w:val="•"/>
      <w:lvlJc w:val="left"/>
      <w:pPr>
        <w:ind w:left="7689" w:hanging="401"/>
      </w:pPr>
      <w:rPr>
        <w:rFonts w:hint="default"/>
        <w:lang w:val="uk-UA" w:eastAsia="en-US" w:bidi="ar-SA"/>
      </w:rPr>
    </w:lvl>
  </w:abstractNum>
  <w:num w:numId="1" w16cid:durableId="1759790974">
    <w:abstractNumId w:val="0"/>
  </w:num>
  <w:num w:numId="2" w16cid:durableId="1991009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CB6"/>
    <w:rsid w:val="00014405"/>
    <w:rsid w:val="000725BC"/>
    <w:rsid w:val="001738B6"/>
    <w:rsid w:val="00174FB3"/>
    <w:rsid w:val="001B4E82"/>
    <w:rsid w:val="001F21A0"/>
    <w:rsid w:val="001F3035"/>
    <w:rsid w:val="0022730D"/>
    <w:rsid w:val="002634C5"/>
    <w:rsid w:val="00265C41"/>
    <w:rsid w:val="002F4646"/>
    <w:rsid w:val="002F4654"/>
    <w:rsid w:val="00375541"/>
    <w:rsid w:val="003D13FE"/>
    <w:rsid w:val="00444D93"/>
    <w:rsid w:val="00446916"/>
    <w:rsid w:val="004C52E8"/>
    <w:rsid w:val="004D10CD"/>
    <w:rsid w:val="004E5629"/>
    <w:rsid w:val="004E5CFD"/>
    <w:rsid w:val="00560994"/>
    <w:rsid w:val="00584D4E"/>
    <w:rsid w:val="005B4754"/>
    <w:rsid w:val="005D23F8"/>
    <w:rsid w:val="005D25B5"/>
    <w:rsid w:val="006A663F"/>
    <w:rsid w:val="006A6DAF"/>
    <w:rsid w:val="006C0CB6"/>
    <w:rsid w:val="006F2FFA"/>
    <w:rsid w:val="0078200C"/>
    <w:rsid w:val="00790A31"/>
    <w:rsid w:val="00881643"/>
    <w:rsid w:val="008C4A5A"/>
    <w:rsid w:val="008E37DE"/>
    <w:rsid w:val="008E7B80"/>
    <w:rsid w:val="00927F49"/>
    <w:rsid w:val="009368C0"/>
    <w:rsid w:val="009578ED"/>
    <w:rsid w:val="009A1E3D"/>
    <w:rsid w:val="00A30BE1"/>
    <w:rsid w:val="00A36ACE"/>
    <w:rsid w:val="00AA2C9A"/>
    <w:rsid w:val="00B0770B"/>
    <w:rsid w:val="00B1215D"/>
    <w:rsid w:val="00B44965"/>
    <w:rsid w:val="00BE086B"/>
    <w:rsid w:val="00C05F13"/>
    <w:rsid w:val="00C22F76"/>
    <w:rsid w:val="00C276D2"/>
    <w:rsid w:val="00C65A30"/>
    <w:rsid w:val="00CA664F"/>
    <w:rsid w:val="00D24497"/>
    <w:rsid w:val="00DC71B7"/>
    <w:rsid w:val="00DF035E"/>
    <w:rsid w:val="00E55C49"/>
    <w:rsid w:val="00ED62A7"/>
    <w:rsid w:val="00EE124C"/>
    <w:rsid w:val="00EE3667"/>
    <w:rsid w:val="00F02BB3"/>
    <w:rsid w:val="00F45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D346"/>
  <w15:docId w15:val="{312DDC85-1C32-49BC-A053-2DEBF10F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2"/>
      <w:ind w:left="1090" w:hanging="28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jc w:val="both"/>
    </w:pPr>
    <w:rPr>
      <w:sz w:val="28"/>
      <w:szCs w:val="28"/>
    </w:rPr>
  </w:style>
  <w:style w:type="paragraph" w:styleId="a4">
    <w:name w:val="List Paragraph"/>
    <w:basedOn w:val="a"/>
    <w:uiPriority w:val="1"/>
    <w:qFormat/>
    <w:pPr>
      <w:ind w:left="1090" w:hanging="281"/>
      <w:jc w:val="both"/>
    </w:pPr>
  </w:style>
  <w:style w:type="paragraph" w:customStyle="1" w:styleId="TableParagraph">
    <w:name w:val="Table Paragraph"/>
    <w:basedOn w:val="a"/>
    <w:uiPriority w:val="1"/>
    <w:qFormat/>
  </w:style>
  <w:style w:type="table" w:styleId="a5">
    <w:name w:val="Table Grid"/>
    <w:basedOn w:val="a1"/>
    <w:uiPriority w:val="59"/>
    <w:rsid w:val="0078200C"/>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dex.minfin.com.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637</Words>
  <Characters>3637</Characters>
  <Application>Microsoft Office Word</Application>
  <DocSecurity>0</DocSecurity>
  <Lines>30</Lines>
  <Paragraphs>8</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Дар'я Мелащенко</cp:lastModifiedBy>
  <cp:revision>3</cp:revision>
  <cp:lastPrinted>2024-04-03T11:45:00Z</cp:lastPrinted>
  <dcterms:created xsi:type="dcterms:W3CDTF">2026-04-15T13:26:00Z</dcterms:created>
  <dcterms:modified xsi:type="dcterms:W3CDTF">2026-04-15T13:32:00Z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2021-07-01T00:00:00Z</vt:filetime>
  </property>
  <property fmtid="{D5CDD505-2E9C-101B-9397-08002B2CF9AE}" pid="3" name="Creator">
    <vt:lpwstr>Microsoft® Word 2010</vt:lpwstr>
  </property>
  <property fmtid="{D5CDD505-2E9C-101B-9397-08002B2CF9AE}" pid="4" name="LastSaved">
    <vt:filetime>2022-07-25T00:00:00Z</vt:filetime>
  </property>
</Properties>
</file>