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12E37A8A" w:rsidR="00790A31" w:rsidRPr="00EA13D3" w:rsidRDefault="00444D93" w:rsidP="00EA13D3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A13D3">
        <w:rPr>
          <w:b/>
          <w:sz w:val="28"/>
        </w:rPr>
        <w:t>Предмет</w:t>
      </w:r>
      <w:r w:rsidRPr="00EA13D3">
        <w:rPr>
          <w:b/>
          <w:spacing w:val="1"/>
          <w:sz w:val="28"/>
        </w:rPr>
        <w:t xml:space="preserve"> </w:t>
      </w:r>
      <w:r w:rsidRPr="00EA13D3">
        <w:rPr>
          <w:b/>
          <w:sz w:val="28"/>
        </w:rPr>
        <w:t>закупівлі:</w:t>
      </w:r>
      <w:r w:rsidRPr="00EA13D3">
        <w:rPr>
          <w:b/>
          <w:spacing w:val="1"/>
          <w:sz w:val="28"/>
        </w:rPr>
        <w:t xml:space="preserve"> </w:t>
      </w:r>
      <w:r w:rsidR="00EB27ED">
        <w:rPr>
          <w:sz w:val="28"/>
        </w:rPr>
        <w:t>Фарба</w:t>
      </w:r>
      <w:r w:rsidR="00FC7A76" w:rsidRPr="00EA13D3">
        <w:rPr>
          <w:sz w:val="28"/>
        </w:rPr>
        <w:t xml:space="preserve"> (</w:t>
      </w:r>
      <w:r w:rsidR="00EB27ED" w:rsidRPr="00EB27ED">
        <w:rPr>
          <w:sz w:val="28"/>
        </w:rPr>
        <w:t>44810000-1 «Фарби»</w:t>
      </w:r>
      <w:r w:rsidR="00FC7A76" w:rsidRPr="00EA13D3">
        <w:rPr>
          <w:sz w:val="28"/>
        </w:rPr>
        <w:t>)</w:t>
      </w:r>
      <w:r w:rsidR="00790A31" w:rsidRPr="00EA13D3">
        <w:rPr>
          <w:sz w:val="28"/>
        </w:rPr>
        <w:t>.</w:t>
      </w:r>
      <w:r w:rsidR="00C276D2" w:rsidRPr="00EA13D3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3CD56128" w:rsidR="00790A31" w:rsidRPr="000D3246" w:rsidRDefault="00444D93" w:rsidP="000D3246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0D3246">
        <w:rPr>
          <w:b/>
          <w:sz w:val="28"/>
        </w:rPr>
        <w:t>Номер</w:t>
      </w:r>
      <w:r w:rsidRPr="000D3246">
        <w:rPr>
          <w:b/>
          <w:spacing w:val="-13"/>
          <w:sz w:val="28"/>
        </w:rPr>
        <w:t xml:space="preserve"> </w:t>
      </w:r>
      <w:r w:rsidRPr="000D3246">
        <w:rPr>
          <w:b/>
          <w:sz w:val="28"/>
        </w:rPr>
        <w:t>оголошення</w:t>
      </w:r>
      <w:r w:rsidRPr="000D3246">
        <w:rPr>
          <w:b/>
          <w:spacing w:val="-12"/>
          <w:sz w:val="28"/>
        </w:rPr>
        <w:t xml:space="preserve"> </w:t>
      </w:r>
      <w:r w:rsidRPr="000D3246">
        <w:rPr>
          <w:b/>
          <w:sz w:val="28"/>
        </w:rPr>
        <w:t>закупівлі:</w:t>
      </w:r>
      <w:r w:rsidRPr="000D3246">
        <w:rPr>
          <w:b/>
          <w:spacing w:val="-8"/>
          <w:sz w:val="28"/>
        </w:rPr>
        <w:t xml:space="preserve"> </w:t>
      </w:r>
      <w:r w:rsidR="00CE7B7C" w:rsidRPr="00CE7B7C">
        <w:rPr>
          <w:sz w:val="28"/>
        </w:rPr>
        <w:t>UA-2026-05-14-013776-a</w:t>
      </w:r>
      <w:r w:rsidR="00790A31" w:rsidRPr="000D3246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1A8F13D6" w14:textId="77777777" w:rsidR="00DC31AB" w:rsidRDefault="00DC31AB" w:rsidP="00DC31AB">
      <w:pPr>
        <w:pStyle w:val="a3"/>
        <w:spacing w:before="52"/>
        <w:ind w:right="126"/>
      </w:pPr>
      <w:r>
        <w:t xml:space="preserve">Для підтримки впродовж року лакофарбного покриття в належному стані, протидії корозійним процесам корпусів плавзасобів та фарбування суднових механізмів (трубопроводи, головні та допоміжні двигуни та інші механізми), існує потреба в закупівлі суднової фарби. </w:t>
      </w:r>
    </w:p>
    <w:p w14:paraId="45568B0B" w14:textId="7DF8C670" w:rsidR="000222BB" w:rsidRDefault="00DC31AB" w:rsidP="00DC31AB">
      <w:pPr>
        <w:pStyle w:val="a3"/>
        <w:spacing w:before="52"/>
        <w:ind w:right="126"/>
        <w:rPr>
          <w:lang w:val="en-US"/>
        </w:rPr>
      </w:pPr>
      <w:r>
        <w:t>Також закупівля фарби необхідна для відновлення антиобростаючого слою на пошуково-рятувальних катерах, що дозволить збільшити максимальну швидкість катерів</w:t>
      </w:r>
      <w:r w:rsidR="00F82E12">
        <w:t>.</w:t>
      </w:r>
      <w:r w:rsidR="000222BB" w:rsidRPr="000222BB">
        <w:t xml:space="preserve"> </w:t>
      </w:r>
    </w:p>
    <w:p w14:paraId="6D360E86" w14:textId="77777777" w:rsidR="00DC31AB" w:rsidRDefault="00DC31AB" w:rsidP="00DC31AB">
      <w:pPr>
        <w:pStyle w:val="a3"/>
        <w:spacing w:before="52"/>
        <w:ind w:right="126"/>
      </w:pPr>
      <w:r>
        <w:t xml:space="preserve">Товар постачається протягом 15 (п’ятнадцяти) календарних днів з дати підписання Договору. </w:t>
      </w:r>
    </w:p>
    <w:p w14:paraId="093B005B" w14:textId="7A7285F9" w:rsidR="00F82E12" w:rsidRDefault="00DC31AB" w:rsidP="00DC31AB">
      <w:pPr>
        <w:pStyle w:val="a3"/>
        <w:spacing w:before="52"/>
        <w:ind w:right="126"/>
      </w:pPr>
      <w:r>
        <w:t>Місце поставки (передачі) Товару: на умовах DDP (склад Покупця) (ІНКОТЕРМС – 2020), за адресою: 65114, м. Одеса, вул. Люстдорфська дорога, буд. 140-А</w:t>
      </w:r>
      <w:r w:rsidR="00C96AD4">
        <w:t>.</w:t>
      </w:r>
    </w:p>
    <w:p w14:paraId="5FB07ED5" w14:textId="26A34B1B" w:rsidR="00DC31AB" w:rsidRDefault="00DC31AB" w:rsidP="00DC31AB">
      <w:pPr>
        <w:pStyle w:val="a3"/>
        <w:spacing w:before="52"/>
        <w:ind w:right="126"/>
      </w:pPr>
      <w:r w:rsidRPr="00DC31AB">
        <w:t>Оплата за Товар здійснюється шляхом перерахування грошових коштів з поточного рахунку Покупця на підставі оригіналу рахунку виставленого Постачальником, протягом 15 (п’ятнадцяти) календарних днів з дати підписання видаткової накладної на відповідний поставлений Товар.</w:t>
      </w:r>
    </w:p>
    <w:p w14:paraId="48D968A3" w14:textId="73485039" w:rsidR="00DC31AB" w:rsidRDefault="00DC31AB" w:rsidP="00DC31AB">
      <w:pPr>
        <w:pStyle w:val="a3"/>
        <w:spacing w:before="52"/>
        <w:ind w:right="126"/>
      </w:pPr>
      <w:r w:rsidRPr="00DC31AB">
        <w:t>За позиціями №№1-10 Додатку 4 до тендерної документації Учасник у складі пропозиції надає дійсні звіти про тестування/випробування на Поверхневу вогнестійкість, Дим та Токсичність проведених Exova Warringtonfire або іншими незалежними установами/лабораторіями, для підтвердження відповідності покриття (фарбою) вимогам IMO Resolution MSC 307(88) Додаток 1, Частини 2 та 5.</w:t>
      </w:r>
    </w:p>
    <w:p w14:paraId="3ADCF3D3" w14:textId="1923C787" w:rsidR="00DC31AB" w:rsidRPr="00C96AD4" w:rsidRDefault="00DC31AB" w:rsidP="00DC31AB">
      <w:pPr>
        <w:pStyle w:val="a3"/>
        <w:spacing w:before="52"/>
        <w:ind w:right="126"/>
      </w:pPr>
      <w:r w:rsidRPr="00DC31AB">
        <w:t xml:space="preserve">За позиціями №№13-14 Додатку 4 до тендерної документації Учасник у складі пропозиції надає дійсний сертифікат від Державного підприємства «Класифікаційне товариство Регістр судноплавства України» або іншого класифікаційного товариства, що є членом МАКТ (Міжнародна Асоціація Класифікаційних Товариств) на відповідність антиобростаючої фарби </w:t>
      </w:r>
      <w:r w:rsidRPr="00DC31AB">
        <w:lastRenderedPageBreak/>
        <w:t>Міжнародній конвенції  IMO AFS (2001 року).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r w:rsidRPr="00790A31">
        <w:rPr>
          <w:b/>
        </w:rPr>
        <w:t>закупівель:</w:t>
      </w:r>
    </w:p>
    <w:p w14:paraId="4077D2C8" w14:textId="5439FBD7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276ACC56" w14:textId="0F81EF59" w:rsidR="000222BB" w:rsidRDefault="000222BB" w:rsidP="000222BB">
      <w:pPr>
        <w:pStyle w:val="a3"/>
        <w:ind w:right="125" w:firstLine="709"/>
        <w:rPr>
          <w:rFonts w:eastAsia="Calibri"/>
          <w:lang w:val="en-US"/>
        </w:rPr>
      </w:pPr>
      <w:r w:rsidRPr="000222BB">
        <w:rPr>
          <w:rFonts w:eastAsia="Calibri"/>
        </w:rPr>
        <w:t xml:space="preserve">Очікувана вартість закупівлі </w:t>
      </w:r>
      <w:r w:rsidR="00FE4DCF">
        <w:rPr>
          <w:rFonts w:eastAsia="Calibri"/>
        </w:rPr>
        <w:t>товару</w:t>
      </w:r>
      <w:r w:rsidRPr="000222BB">
        <w:rPr>
          <w:rFonts w:eastAsia="Calibri"/>
        </w:rPr>
        <w:t xml:space="preserve"> визначена на підставі моніторингу цін.</w:t>
      </w:r>
    </w:p>
    <w:p w14:paraId="71514523" w14:textId="71676A6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надіслані листи-запити:</w:t>
      </w:r>
    </w:p>
    <w:p w14:paraId="55D631F2" w14:textId="7BC381B0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1.Лист – запит №1 (</w:t>
      </w:r>
      <w:r w:rsidR="001F04FD" w:rsidRPr="001F04FD">
        <w:rPr>
          <w:rFonts w:eastAsia="Calibri"/>
        </w:rPr>
        <w:t>вих. №4/25-2/668-26 від 03.04.2026</w:t>
      </w:r>
      <w:r w:rsidRPr="000222BB">
        <w:rPr>
          <w:rFonts w:eastAsia="Calibri"/>
        </w:rPr>
        <w:t>);</w:t>
      </w:r>
    </w:p>
    <w:p w14:paraId="1546EFDA" w14:textId="21D10673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– запит №2 (</w:t>
      </w:r>
      <w:r w:rsidR="001F04FD" w:rsidRPr="001F04FD">
        <w:rPr>
          <w:rFonts w:eastAsia="Calibri"/>
        </w:rPr>
        <w:t>вих. №1/25-2/667-26 від 03.04.2026</w:t>
      </w:r>
      <w:r w:rsidRPr="000222BB">
        <w:rPr>
          <w:rFonts w:eastAsia="Calibri"/>
        </w:rPr>
        <w:t>);</w:t>
      </w:r>
    </w:p>
    <w:p w14:paraId="5D6C36FD" w14:textId="26FC95AC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– запит №3 (</w:t>
      </w:r>
      <w:r w:rsidR="001F04FD" w:rsidRPr="001F04FD">
        <w:rPr>
          <w:rFonts w:eastAsia="Calibri"/>
        </w:rPr>
        <w:t>вих. №4/25-2/669-26 від 03.04.2026</w:t>
      </w:r>
      <w:r w:rsidRPr="000222BB">
        <w:rPr>
          <w:rFonts w:eastAsia="Calibri"/>
        </w:rPr>
        <w:t>);</w:t>
      </w:r>
    </w:p>
    <w:p w14:paraId="1B867BFA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отримані листи відповіді:</w:t>
      </w:r>
    </w:p>
    <w:p w14:paraId="114EE729" w14:textId="623D9242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 Лист відповідь №1 (</w:t>
      </w:r>
      <w:r w:rsidR="001F04FD" w:rsidRPr="001F04FD">
        <w:rPr>
          <w:rFonts w:eastAsia="Calibri"/>
        </w:rPr>
        <w:t>вх. №481 від 22.04.2026) з ціновою пропозицією 1 240 354, 80 (один мільйон двісті сорок тисяч триста п’ятдесят чотири гривні 80 копійок) з ПДВ</w:t>
      </w:r>
      <w:r w:rsidRPr="000222BB">
        <w:rPr>
          <w:rFonts w:eastAsia="Calibri"/>
        </w:rPr>
        <w:t>;</w:t>
      </w:r>
    </w:p>
    <w:p w14:paraId="1B06D25C" w14:textId="67670282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відповідь №2 (</w:t>
      </w:r>
      <w:r w:rsidR="001F04FD" w:rsidRPr="001F04FD">
        <w:rPr>
          <w:rFonts w:eastAsia="Calibri"/>
        </w:rPr>
        <w:t>вх. №474 від 20.04.2026) з ціновою пропозицією 1 240 570, 00 (один мільйон двісті сорок тисяч п’ятсот сімдесят гривень 00 копійок) з ПДВ</w:t>
      </w:r>
      <w:r w:rsidRPr="000222BB">
        <w:rPr>
          <w:rFonts w:eastAsia="Calibri"/>
        </w:rPr>
        <w:t xml:space="preserve">;  </w:t>
      </w:r>
    </w:p>
    <w:p w14:paraId="6FC0CB51" w14:textId="4F558A82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відповідь №3 (</w:t>
      </w:r>
      <w:r w:rsidR="001F04FD" w:rsidRPr="001F04FD">
        <w:rPr>
          <w:rFonts w:eastAsia="Calibri"/>
        </w:rPr>
        <w:t>вх. №460 від 16.04.2026) з ціновою пропозицією 1 239 352, 00 (один мільйон двісті тридцять дев'ять  тисяч триста п'ятдесят дві гривні 00 копійок) з ПДВ</w:t>
      </w:r>
      <w:r w:rsidRPr="000222BB">
        <w:rPr>
          <w:rFonts w:eastAsia="Calibri"/>
        </w:rPr>
        <w:t>.</w:t>
      </w:r>
    </w:p>
    <w:p w14:paraId="5FFA68A8" w14:textId="0DF0C7EA" w:rsidR="00174FB3" w:rsidRDefault="0003529D" w:rsidP="000222BB">
      <w:pPr>
        <w:pStyle w:val="a3"/>
        <w:ind w:right="125" w:firstLine="709"/>
      </w:pPr>
      <w:r w:rsidRPr="0003529D">
        <w:rPr>
          <w:rFonts w:eastAsia="Calibri"/>
        </w:rPr>
        <w:t xml:space="preserve">На підставі проведеного моніторингу цін, очікувана вартість становить </w:t>
      </w:r>
      <w:r w:rsidR="001F04FD" w:rsidRPr="001F04FD">
        <w:rPr>
          <w:rFonts w:eastAsia="Calibri"/>
        </w:rPr>
        <w:t xml:space="preserve">1 240 092,27 </w:t>
      </w:r>
      <w:r w:rsidRPr="0003529D">
        <w:rPr>
          <w:rFonts w:eastAsia="Calibri"/>
        </w:rPr>
        <w:t xml:space="preserve">грн, при цьому річним планом закупівель на 2026 рік передбачена очікувана вартість закупівлі </w:t>
      </w:r>
      <w:r w:rsidR="001F04FD" w:rsidRPr="001F04FD">
        <w:rPr>
          <w:rFonts w:eastAsia="Calibri"/>
        </w:rPr>
        <w:t xml:space="preserve">1 240 000, 00 </w:t>
      </w:r>
      <w:r w:rsidRPr="0003529D">
        <w:rPr>
          <w:rFonts w:eastAsia="Calibri"/>
        </w:rPr>
        <w:t xml:space="preserve">грн. Отже очікувана вартість закупівлі </w:t>
      </w:r>
      <w:r w:rsidR="001F04FD">
        <w:rPr>
          <w:rFonts w:eastAsia="Calibri"/>
        </w:rPr>
        <w:t>Фарби</w:t>
      </w:r>
      <w:r w:rsidR="00887EED" w:rsidRPr="00887EED">
        <w:rPr>
          <w:rFonts w:eastAsia="Calibri"/>
        </w:rPr>
        <w:t xml:space="preserve"> за кодом ДК 021:2015 </w:t>
      </w:r>
      <w:r w:rsidR="001F04FD" w:rsidRPr="001F04FD">
        <w:rPr>
          <w:rFonts w:eastAsia="Calibri"/>
        </w:rPr>
        <w:t>44810000-1 «Фарби»</w:t>
      </w:r>
      <w:r w:rsidRPr="0003529D">
        <w:rPr>
          <w:rFonts w:eastAsia="Calibri"/>
        </w:rPr>
        <w:t xml:space="preserve"> згідно запланованої у річному плані закупівель складає </w:t>
      </w:r>
      <w:r w:rsidR="001F04FD" w:rsidRPr="001F04FD">
        <w:rPr>
          <w:rFonts w:eastAsia="Calibri"/>
        </w:rPr>
        <w:t>1 240 000, 00</w:t>
      </w:r>
      <w:r w:rsidR="001F04FD">
        <w:rPr>
          <w:rFonts w:eastAsia="Calibri"/>
        </w:rPr>
        <w:t xml:space="preserve"> грн</w:t>
      </w:r>
      <w:r w:rsidR="001F04FD" w:rsidRPr="001F04FD">
        <w:rPr>
          <w:rFonts w:eastAsia="Calibri"/>
        </w:rPr>
        <w:t xml:space="preserve"> (один мільйон двісті сорок  тисяч гривень 00 копійки)</w:t>
      </w:r>
      <w:r w:rsidR="00887EED" w:rsidRPr="00887EED">
        <w:rPr>
          <w:rFonts w:eastAsia="Calibri"/>
        </w:rPr>
        <w:t xml:space="preserve"> з ПДВ</w:t>
      </w:r>
      <w:r w:rsidR="000222BB" w:rsidRPr="000222BB">
        <w:rPr>
          <w:rFonts w:eastAsia="Calibri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22BB"/>
    <w:rsid w:val="000266FD"/>
    <w:rsid w:val="0003371F"/>
    <w:rsid w:val="0003529D"/>
    <w:rsid w:val="00054C86"/>
    <w:rsid w:val="000725BC"/>
    <w:rsid w:val="00080958"/>
    <w:rsid w:val="000A481C"/>
    <w:rsid w:val="000C7572"/>
    <w:rsid w:val="000C7F54"/>
    <w:rsid w:val="000D3246"/>
    <w:rsid w:val="0016173F"/>
    <w:rsid w:val="0016230A"/>
    <w:rsid w:val="001738B6"/>
    <w:rsid w:val="00174FB3"/>
    <w:rsid w:val="001753B2"/>
    <w:rsid w:val="00192452"/>
    <w:rsid w:val="001B4E82"/>
    <w:rsid w:val="001D7C80"/>
    <w:rsid w:val="001F04FD"/>
    <w:rsid w:val="00214C8F"/>
    <w:rsid w:val="0026257D"/>
    <w:rsid w:val="00265C41"/>
    <w:rsid w:val="002B389C"/>
    <w:rsid w:val="002B52AC"/>
    <w:rsid w:val="002F4654"/>
    <w:rsid w:val="002F6165"/>
    <w:rsid w:val="00300431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87EED"/>
    <w:rsid w:val="008E0BEC"/>
    <w:rsid w:val="008E7B80"/>
    <w:rsid w:val="009134AF"/>
    <w:rsid w:val="00965870"/>
    <w:rsid w:val="0097256B"/>
    <w:rsid w:val="009B4B34"/>
    <w:rsid w:val="009C71C1"/>
    <w:rsid w:val="009E488D"/>
    <w:rsid w:val="00A26F2A"/>
    <w:rsid w:val="00A30BE1"/>
    <w:rsid w:val="00A46C6F"/>
    <w:rsid w:val="00A5108C"/>
    <w:rsid w:val="00A85F9D"/>
    <w:rsid w:val="00AA0D97"/>
    <w:rsid w:val="00AB0B9E"/>
    <w:rsid w:val="00AD4C88"/>
    <w:rsid w:val="00B1215D"/>
    <w:rsid w:val="00B157EB"/>
    <w:rsid w:val="00B4251D"/>
    <w:rsid w:val="00B44965"/>
    <w:rsid w:val="00B83B11"/>
    <w:rsid w:val="00BE151E"/>
    <w:rsid w:val="00BE68BF"/>
    <w:rsid w:val="00C01D46"/>
    <w:rsid w:val="00C05F13"/>
    <w:rsid w:val="00C276D2"/>
    <w:rsid w:val="00C32B85"/>
    <w:rsid w:val="00C55DE8"/>
    <w:rsid w:val="00C9673F"/>
    <w:rsid w:val="00C96AD4"/>
    <w:rsid w:val="00CA307F"/>
    <w:rsid w:val="00CD31B0"/>
    <w:rsid w:val="00CD71D2"/>
    <w:rsid w:val="00CE7B7C"/>
    <w:rsid w:val="00CF24CD"/>
    <w:rsid w:val="00D46BFC"/>
    <w:rsid w:val="00D46F7A"/>
    <w:rsid w:val="00D70D0C"/>
    <w:rsid w:val="00DC31AB"/>
    <w:rsid w:val="00E60D72"/>
    <w:rsid w:val="00EA13D3"/>
    <w:rsid w:val="00EB27ED"/>
    <w:rsid w:val="00EC22DE"/>
    <w:rsid w:val="00ED62A7"/>
    <w:rsid w:val="00F02930"/>
    <w:rsid w:val="00F2437D"/>
    <w:rsid w:val="00F316E1"/>
    <w:rsid w:val="00F82E12"/>
    <w:rsid w:val="00FC7A76"/>
    <w:rsid w:val="00FE36AB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5</cp:revision>
  <cp:lastPrinted>2025-02-14T09:05:00Z</cp:lastPrinted>
  <dcterms:created xsi:type="dcterms:W3CDTF">2026-05-20T13:51:00Z</dcterms:created>
  <dcterms:modified xsi:type="dcterms:W3CDTF">2026-05-20T14:02:00Z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